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17557">
      <w:pPr>
        <w:keepNext w:val="0"/>
        <w:kinsoku/>
        <w:wordWrap/>
        <w:overflowPunct/>
        <w:topLinePunct w:val="0"/>
        <w:bidi w:val="0"/>
        <w:spacing w:line="440" w:lineRule="exact"/>
        <w:jc w:val="center"/>
        <w:textAlignment w:val="auto"/>
        <w:rPr>
          <w:rFonts w:hint="eastAsia" w:ascii="宋体" w:hAnsi="宋体" w:cs="宋体"/>
          <w:color w:val="auto"/>
          <w:kern w:val="2"/>
          <w:sz w:val="72"/>
          <w:szCs w:val="72"/>
          <w:highlight w:val="none"/>
          <w:lang w:val="en-US" w:eastAsia="zh-CN"/>
        </w:rPr>
      </w:pPr>
    </w:p>
    <w:p w14:paraId="1659CF5C">
      <w:pPr>
        <w:keepNext w:val="0"/>
        <w:kinsoku/>
        <w:wordWrap/>
        <w:overflowPunct/>
        <w:topLinePunct w:val="0"/>
        <w:bidi w:val="0"/>
        <w:spacing w:line="440" w:lineRule="exact"/>
        <w:jc w:val="center"/>
        <w:textAlignment w:val="auto"/>
        <w:rPr>
          <w:rFonts w:hint="eastAsia" w:ascii="宋体" w:hAnsi="宋体" w:cs="宋体"/>
          <w:color w:val="auto"/>
          <w:kern w:val="2"/>
          <w:sz w:val="72"/>
          <w:szCs w:val="72"/>
          <w:highlight w:val="none"/>
          <w:lang w:val="en-US" w:eastAsia="zh-CN"/>
        </w:rPr>
      </w:pPr>
    </w:p>
    <w:p w14:paraId="02C351D0">
      <w:pPr>
        <w:keepNext w:val="0"/>
        <w:kinsoku/>
        <w:wordWrap/>
        <w:overflowPunct/>
        <w:topLinePunct w:val="0"/>
        <w:bidi w:val="0"/>
        <w:spacing w:line="440" w:lineRule="exact"/>
        <w:jc w:val="center"/>
        <w:textAlignment w:val="auto"/>
        <w:rPr>
          <w:rFonts w:hint="eastAsia" w:ascii="宋体" w:hAnsi="宋体" w:cs="宋体"/>
          <w:color w:val="auto"/>
          <w:kern w:val="2"/>
          <w:sz w:val="72"/>
          <w:szCs w:val="72"/>
          <w:highlight w:val="none"/>
          <w:lang w:val="en-US" w:eastAsia="zh-CN"/>
        </w:rPr>
      </w:pPr>
    </w:p>
    <w:p w14:paraId="4F0E30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kern w:val="2"/>
          <w:sz w:val="72"/>
          <w:szCs w:val="72"/>
          <w:highlight w:val="none"/>
          <w:lang w:val="en-US" w:eastAsia="zh-CN"/>
        </w:rPr>
      </w:pPr>
      <w:r>
        <w:rPr>
          <w:rFonts w:hint="eastAsia" w:ascii="宋体" w:hAnsi="宋体" w:cs="宋体"/>
          <w:color w:val="auto"/>
          <w:kern w:val="2"/>
          <w:sz w:val="72"/>
          <w:szCs w:val="72"/>
          <w:highlight w:val="none"/>
          <w:lang w:val="en-US" w:eastAsia="zh-CN"/>
        </w:rPr>
        <w:t>桂林技师学院</w:t>
      </w:r>
    </w:p>
    <w:p w14:paraId="19DA9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kern w:val="2"/>
          <w:sz w:val="72"/>
          <w:szCs w:val="72"/>
          <w:highlight w:val="none"/>
          <w:lang w:val="en-US" w:eastAsia="zh-CN"/>
        </w:rPr>
      </w:pPr>
    </w:p>
    <w:p w14:paraId="66881C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kern w:val="2"/>
          <w:sz w:val="86"/>
          <w:szCs w:val="86"/>
          <w:highlight w:val="none"/>
          <w:lang w:val="en-US" w:eastAsia="zh-CN"/>
        </w:rPr>
      </w:pPr>
      <w:r>
        <w:rPr>
          <w:rFonts w:hint="eastAsia" w:ascii="宋体" w:hAnsi="宋体" w:cs="宋体"/>
          <w:color w:val="auto"/>
          <w:kern w:val="2"/>
          <w:sz w:val="72"/>
          <w:szCs w:val="72"/>
          <w:highlight w:val="none"/>
          <w:lang w:val="en-US" w:eastAsia="zh-CN"/>
        </w:rPr>
        <w:t>公开询价采购文件</w:t>
      </w:r>
    </w:p>
    <w:p w14:paraId="2A06C0BF">
      <w:pPr>
        <w:pStyle w:val="23"/>
        <w:keepNext w:val="0"/>
        <w:widowControl w:val="0"/>
        <w:kinsoku/>
        <w:wordWrap/>
        <w:overflowPunct/>
        <w:topLinePunct w:val="0"/>
        <w:bidi w:val="0"/>
        <w:spacing w:before="0" w:beforeAutospacing="0" w:after="0" w:afterAutospacing="0" w:line="440" w:lineRule="exact"/>
        <w:jc w:val="both"/>
        <w:textAlignment w:val="auto"/>
        <w:rPr>
          <w:highlight w:val="none"/>
        </w:rPr>
      </w:pPr>
    </w:p>
    <w:p w14:paraId="057CF90B">
      <w:pPr>
        <w:pStyle w:val="23"/>
        <w:keepNext w:val="0"/>
        <w:widowControl w:val="0"/>
        <w:kinsoku/>
        <w:wordWrap/>
        <w:overflowPunct/>
        <w:topLinePunct w:val="0"/>
        <w:bidi w:val="0"/>
        <w:spacing w:before="0" w:beforeAutospacing="0" w:after="0" w:afterAutospacing="0" w:line="440" w:lineRule="exact"/>
        <w:ind w:firstLine="4440" w:firstLineChars="1850"/>
        <w:jc w:val="both"/>
        <w:textAlignment w:val="auto"/>
        <w:rPr>
          <w:highlight w:val="none"/>
        </w:rPr>
      </w:pPr>
    </w:p>
    <w:p w14:paraId="2D7715B6">
      <w:pPr>
        <w:pStyle w:val="23"/>
        <w:keepNext w:val="0"/>
        <w:widowControl w:val="0"/>
        <w:kinsoku/>
        <w:wordWrap/>
        <w:overflowPunct/>
        <w:topLinePunct w:val="0"/>
        <w:bidi w:val="0"/>
        <w:spacing w:before="0" w:beforeAutospacing="0" w:after="0" w:afterAutospacing="0" w:line="440" w:lineRule="exact"/>
        <w:ind w:firstLine="4440" w:firstLineChars="1850"/>
        <w:jc w:val="both"/>
        <w:textAlignment w:val="auto"/>
        <w:rPr>
          <w:highlight w:val="none"/>
        </w:rPr>
      </w:pPr>
    </w:p>
    <w:p w14:paraId="4E39F37F">
      <w:pPr>
        <w:pStyle w:val="23"/>
        <w:keepNext w:val="0"/>
        <w:widowControl w:val="0"/>
        <w:kinsoku/>
        <w:wordWrap/>
        <w:overflowPunct/>
        <w:topLinePunct w:val="0"/>
        <w:bidi w:val="0"/>
        <w:spacing w:before="0" w:beforeAutospacing="0" w:after="0" w:afterAutospacing="0" w:line="440" w:lineRule="exact"/>
        <w:jc w:val="both"/>
        <w:textAlignment w:val="auto"/>
        <w:rPr>
          <w:highlight w:val="none"/>
        </w:rPr>
      </w:pPr>
    </w:p>
    <w:p w14:paraId="71BF1B2B">
      <w:pPr>
        <w:pStyle w:val="23"/>
        <w:keepNext w:val="0"/>
        <w:widowControl w:val="0"/>
        <w:kinsoku/>
        <w:wordWrap/>
        <w:overflowPunct/>
        <w:topLinePunct w:val="0"/>
        <w:bidi w:val="0"/>
        <w:spacing w:before="0" w:beforeAutospacing="0" w:after="0" w:afterAutospacing="0" w:line="440" w:lineRule="exact"/>
        <w:ind w:firstLine="4440" w:firstLineChars="1850"/>
        <w:jc w:val="both"/>
        <w:textAlignment w:val="auto"/>
        <w:rPr>
          <w:highlight w:val="none"/>
        </w:rPr>
      </w:pPr>
    </w:p>
    <w:p w14:paraId="61F2474B">
      <w:pPr>
        <w:pStyle w:val="23"/>
        <w:keepNext w:val="0"/>
        <w:widowControl w:val="0"/>
        <w:kinsoku/>
        <w:wordWrap/>
        <w:overflowPunct/>
        <w:topLinePunct w:val="0"/>
        <w:bidi w:val="0"/>
        <w:spacing w:before="0" w:beforeAutospacing="0" w:after="0" w:afterAutospacing="0" w:line="440" w:lineRule="exact"/>
        <w:jc w:val="both"/>
        <w:textAlignment w:val="auto"/>
        <w:rPr>
          <w:highlight w:val="none"/>
        </w:rPr>
      </w:pPr>
    </w:p>
    <w:p w14:paraId="601CBF3B">
      <w:pPr>
        <w:keepNext w:val="0"/>
        <w:kinsoku/>
        <w:wordWrap/>
        <w:overflowPunct/>
        <w:topLinePunct w:val="0"/>
        <w:bidi w:val="0"/>
        <w:spacing w:line="440" w:lineRule="exact"/>
        <w:ind w:firstLine="600" w:firstLineChars="250"/>
        <w:textAlignment w:val="auto"/>
        <w:rPr>
          <w:rFonts w:ascii="宋体" w:hAnsi="宋体" w:cs="宋体"/>
          <w:sz w:val="24"/>
          <w:highlight w:val="none"/>
        </w:rPr>
      </w:pPr>
    </w:p>
    <w:p w14:paraId="396CBEA3">
      <w:pPr>
        <w:keepNext w:val="0"/>
        <w:kinsoku/>
        <w:wordWrap/>
        <w:overflowPunct/>
        <w:topLinePunct w:val="0"/>
        <w:bidi w:val="0"/>
        <w:spacing w:line="440" w:lineRule="exact"/>
        <w:ind w:right="913"/>
        <w:jc w:val="center"/>
        <w:textAlignment w:val="auto"/>
        <w:rPr>
          <w:rFonts w:hint="default" w:ascii="宋体" w:hAnsi="宋体" w:cs="宋体"/>
          <w:b/>
          <w:sz w:val="32"/>
          <w:szCs w:val="32"/>
          <w:highlight w:val="none"/>
          <w:lang w:val="en-US" w:eastAsia="zh-CN"/>
        </w:rPr>
      </w:pPr>
      <w:r>
        <w:rPr>
          <w:rFonts w:hint="eastAsia" w:ascii="宋体" w:hAnsi="宋体" w:cs="宋体"/>
          <w:b/>
          <w:sz w:val="32"/>
          <w:szCs w:val="32"/>
          <w:highlight w:val="none"/>
          <w:lang w:val="en-US" w:eastAsia="zh-CN"/>
        </w:rPr>
        <w:t xml:space="preserve">       </w:t>
      </w:r>
      <w:r>
        <w:rPr>
          <w:rFonts w:hint="eastAsia" w:ascii="宋体" w:hAnsi="宋体" w:cs="宋体"/>
          <w:b/>
          <w:sz w:val="32"/>
          <w:szCs w:val="32"/>
          <w:highlight w:val="none"/>
        </w:rPr>
        <w:t>项目名称：</w:t>
      </w:r>
      <w:r>
        <w:rPr>
          <w:rFonts w:hint="eastAsia" w:ascii="宋体" w:hAnsi="宋体" w:cs="宋体"/>
          <w:b/>
          <w:sz w:val="32"/>
          <w:szCs w:val="32"/>
          <w:highlight w:val="none"/>
          <w:lang w:eastAsia="zh-CN"/>
        </w:rPr>
        <w:t>桂林技师学院</w:t>
      </w:r>
      <w:r>
        <w:rPr>
          <w:rFonts w:hint="eastAsia" w:ascii="宋体" w:hAnsi="宋体" w:cs="宋体"/>
          <w:b/>
          <w:sz w:val="32"/>
          <w:szCs w:val="32"/>
          <w:highlight w:val="none"/>
          <w:lang w:val="en-US" w:eastAsia="zh-CN"/>
        </w:rPr>
        <w:t>教学楼</w:t>
      </w:r>
      <w:r>
        <w:rPr>
          <w:rFonts w:hint="eastAsia" w:ascii="宋体" w:hAnsi="宋体" w:cs="宋体"/>
          <w:b/>
          <w:sz w:val="32"/>
          <w:szCs w:val="32"/>
          <w:highlight w:val="none"/>
          <w:lang w:eastAsia="zh-CN"/>
        </w:rPr>
        <w:t>教室窗帘</w:t>
      </w:r>
      <w:r>
        <w:rPr>
          <w:rFonts w:hint="eastAsia" w:ascii="宋体" w:hAnsi="宋体" w:cs="宋体"/>
          <w:b/>
          <w:sz w:val="32"/>
          <w:szCs w:val="32"/>
          <w:highlight w:val="none"/>
          <w:lang w:val="en-US" w:eastAsia="zh-CN"/>
        </w:rPr>
        <w:t>采购及安装</w:t>
      </w:r>
    </w:p>
    <w:p w14:paraId="0BEE4D21">
      <w:pPr>
        <w:pStyle w:val="36"/>
        <w:keepNext w:val="0"/>
        <w:kinsoku/>
        <w:wordWrap/>
        <w:overflowPunct/>
        <w:topLinePunct w:val="0"/>
        <w:bidi w:val="0"/>
        <w:spacing w:line="440" w:lineRule="exact"/>
        <w:textAlignment w:val="auto"/>
        <w:rPr>
          <w:rFonts w:hint="eastAsia" w:ascii="宋体" w:hAnsi="宋体" w:cs="宋体"/>
          <w:b/>
          <w:sz w:val="32"/>
          <w:szCs w:val="32"/>
          <w:highlight w:val="none"/>
          <w:lang w:eastAsia="zh-CN"/>
        </w:rPr>
      </w:pPr>
    </w:p>
    <w:p w14:paraId="29CCAD08">
      <w:pPr>
        <w:pStyle w:val="36"/>
        <w:keepNext w:val="0"/>
        <w:kinsoku/>
        <w:wordWrap/>
        <w:overflowPunct/>
        <w:topLinePunct w:val="0"/>
        <w:bidi w:val="0"/>
        <w:spacing w:line="440" w:lineRule="exact"/>
        <w:textAlignment w:val="auto"/>
        <w:rPr>
          <w:rFonts w:hint="eastAsia" w:ascii="宋体" w:hAnsi="宋体" w:cs="宋体"/>
          <w:b/>
          <w:sz w:val="32"/>
          <w:szCs w:val="32"/>
          <w:highlight w:val="none"/>
          <w:lang w:eastAsia="zh-CN"/>
        </w:rPr>
      </w:pPr>
    </w:p>
    <w:p w14:paraId="49EC1C95">
      <w:pPr>
        <w:pStyle w:val="37"/>
        <w:keepNext w:val="0"/>
        <w:kinsoku/>
        <w:wordWrap/>
        <w:overflowPunct/>
        <w:topLinePunct w:val="0"/>
        <w:bidi w:val="0"/>
        <w:spacing w:line="440" w:lineRule="exact"/>
        <w:textAlignment w:val="auto"/>
        <w:rPr>
          <w:rFonts w:hint="eastAsia"/>
          <w:highlight w:val="none"/>
        </w:rPr>
      </w:pPr>
    </w:p>
    <w:p w14:paraId="4C659957">
      <w:pPr>
        <w:keepNext w:val="0"/>
        <w:kinsoku/>
        <w:wordWrap/>
        <w:overflowPunct/>
        <w:topLinePunct w:val="0"/>
        <w:bidi w:val="0"/>
        <w:spacing w:line="440" w:lineRule="exact"/>
        <w:ind w:right="913" w:firstLine="2891" w:firstLineChars="900"/>
        <w:textAlignment w:val="auto"/>
        <w:rPr>
          <w:rFonts w:hint="default" w:ascii="宋体" w:hAnsi="宋体" w:eastAsia="宋体" w:cs="宋体"/>
          <w:b/>
          <w:sz w:val="32"/>
          <w:szCs w:val="32"/>
          <w:highlight w:val="yellow"/>
          <w:lang w:val="en-US" w:eastAsia="zh-CN"/>
        </w:rPr>
      </w:pPr>
      <w:r>
        <w:rPr>
          <w:rFonts w:hint="eastAsia" w:ascii="宋体" w:hAnsi="宋体" w:cs="宋体"/>
          <w:b/>
          <w:sz w:val="32"/>
          <w:szCs w:val="32"/>
          <w:highlight w:val="none"/>
          <w:lang w:val="en-US" w:eastAsia="zh-CN"/>
        </w:rPr>
        <w:t>项目</w:t>
      </w:r>
      <w:r>
        <w:rPr>
          <w:rFonts w:hint="eastAsia" w:ascii="宋体" w:hAnsi="宋体" w:cs="宋体"/>
          <w:b/>
          <w:sz w:val="32"/>
          <w:szCs w:val="32"/>
          <w:highlight w:val="none"/>
        </w:rPr>
        <w:t>编号：</w:t>
      </w:r>
      <w:r>
        <w:rPr>
          <w:rFonts w:hint="eastAsia" w:ascii="宋体" w:hAnsi="宋体" w:cs="宋体"/>
          <w:b/>
          <w:bCs/>
          <w:spacing w:val="40"/>
          <w:sz w:val="32"/>
          <w:szCs w:val="32"/>
          <w:highlight w:val="none"/>
          <w:lang w:eastAsia="zh-CN"/>
        </w:rPr>
        <w:t>GLJSXY</w:t>
      </w:r>
      <w:r>
        <w:rPr>
          <w:rFonts w:hint="eastAsia" w:ascii="宋体" w:hAnsi="宋体" w:cs="宋体"/>
          <w:b/>
          <w:bCs/>
          <w:spacing w:val="40"/>
          <w:sz w:val="32"/>
          <w:szCs w:val="32"/>
          <w:highlight w:val="none"/>
          <w:lang w:val="en-US" w:eastAsia="zh-CN"/>
        </w:rPr>
        <w:t>202603</w:t>
      </w:r>
    </w:p>
    <w:p w14:paraId="270E0457">
      <w:pPr>
        <w:keepNext w:val="0"/>
        <w:kinsoku/>
        <w:wordWrap/>
        <w:overflowPunct/>
        <w:topLinePunct w:val="0"/>
        <w:bidi w:val="0"/>
        <w:spacing w:line="440" w:lineRule="exact"/>
        <w:ind w:left="103" w:leftChars="49" w:firstLine="2249" w:firstLineChars="700"/>
        <w:jc w:val="center"/>
        <w:textAlignment w:val="auto"/>
        <w:rPr>
          <w:rFonts w:ascii="宋体" w:hAnsi="宋体" w:cs="宋体"/>
          <w:b/>
          <w:bCs/>
          <w:kern w:val="2"/>
          <w:sz w:val="32"/>
          <w:highlight w:val="none"/>
        </w:rPr>
      </w:pPr>
    </w:p>
    <w:p w14:paraId="2D395235">
      <w:pPr>
        <w:keepNext w:val="0"/>
        <w:kinsoku/>
        <w:wordWrap/>
        <w:overflowPunct/>
        <w:topLinePunct w:val="0"/>
        <w:bidi w:val="0"/>
        <w:spacing w:line="440" w:lineRule="exact"/>
        <w:ind w:left="103" w:leftChars="49" w:firstLine="2249" w:firstLineChars="700"/>
        <w:jc w:val="center"/>
        <w:textAlignment w:val="auto"/>
        <w:rPr>
          <w:rFonts w:ascii="宋体" w:hAnsi="宋体" w:cs="宋体"/>
          <w:b/>
          <w:bCs/>
          <w:kern w:val="2"/>
          <w:sz w:val="32"/>
          <w:highlight w:val="none"/>
        </w:rPr>
      </w:pPr>
    </w:p>
    <w:p w14:paraId="50949A46">
      <w:pPr>
        <w:keepNext w:val="0"/>
        <w:kinsoku/>
        <w:wordWrap/>
        <w:overflowPunct/>
        <w:topLinePunct w:val="0"/>
        <w:bidi w:val="0"/>
        <w:spacing w:line="440" w:lineRule="exact"/>
        <w:ind w:left="103" w:leftChars="49" w:firstLine="2249" w:firstLineChars="700"/>
        <w:jc w:val="center"/>
        <w:textAlignment w:val="auto"/>
        <w:rPr>
          <w:rFonts w:ascii="宋体" w:hAnsi="宋体" w:cs="宋体"/>
          <w:b/>
          <w:bCs/>
          <w:kern w:val="2"/>
          <w:sz w:val="32"/>
          <w:highlight w:val="none"/>
        </w:rPr>
      </w:pPr>
    </w:p>
    <w:p w14:paraId="10E744CF">
      <w:pPr>
        <w:pStyle w:val="2"/>
        <w:keepNext w:val="0"/>
        <w:kinsoku/>
        <w:wordWrap/>
        <w:overflowPunct/>
        <w:topLinePunct w:val="0"/>
        <w:bidi w:val="0"/>
        <w:spacing w:line="440" w:lineRule="exact"/>
        <w:textAlignment w:val="auto"/>
        <w:rPr>
          <w:rFonts w:ascii="宋体" w:hAnsi="宋体" w:cs="宋体"/>
          <w:b/>
          <w:bCs/>
          <w:kern w:val="2"/>
          <w:sz w:val="32"/>
          <w:highlight w:val="none"/>
        </w:rPr>
      </w:pPr>
    </w:p>
    <w:p w14:paraId="1B30A0F4">
      <w:pPr>
        <w:keepNext w:val="0"/>
        <w:kinsoku/>
        <w:wordWrap/>
        <w:overflowPunct/>
        <w:topLinePunct w:val="0"/>
        <w:bidi w:val="0"/>
        <w:spacing w:line="440" w:lineRule="exact"/>
        <w:ind w:firstLine="4176" w:firstLineChars="1300"/>
        <w:textAlignment w:val="auto"/>
        <w:rPr>
          <w:rFonts w:ascii="宋体" w:hAnsi="宋体" w:cs="宋体"/>
          <w:b/>
          <w:bCs/>
          <w:sz w:val="32"/>
          <w:highlight w:val="none"/>
        </w:rPr>
      </w:pPr>
      <w:r>
        <w:rPr>
          <w:rFonts w:hint="eastAsia" w:ascii="宋体" w:hAnsi="宋体" w:cs="宋体"/>
          <w:b/>
          <w:bCs/>
          <w:kern w:val="2"/>
          <w:sz w:val="32"/>
          <w:highlight w:val="none"/>
        </w:rPr>
        <w:t>202</w:t>
      </w:r>
      <w:r>
        <w:rPr>
          <w:rFonts w:hint="eastAsia" w:ascii="宋体" w:hAnsi="宋体" w:cs="宋体"/>
          <w:b/>
          <w:bCs/>
          <w:kern w:val="2"/>
          <w:sz w:val="32"/>
          <w:highlight w:val="none"/>
          <w:lang w:val="en-US" w:eastAsia="zh-CN"/>
        </w:rPr>
        <w:t>6</w:t>
      </w:r>
      <w:r>
        <w:rPr>
          <w:rFonts w:hint="eastAsia" w:ascii="宋体" w:hAnsi="宋体" w:cs="宋体"/>
          <w:b/>
          <w:bCs/>
          <w:kern w:val="2"/>
          <w:sz w:val="32"/>
          <w:highlight w:val="none"/>
        </w:rPr>
        <w:t>年</w:t>
      </w:r>
      <w:r>
        <w:rPr>
          <w:rFonts w:hint="eastAsia" w:ascii="宋体" w:hAnsi="宋体" w:cs="宋体"/>
          <w:b/>
          <w:kern w:val="2"/>
          <w:sz w:val="32"/>
          <w:szCs w:val="32"/>
          <w:highlight w:val="none"/>
          <w:lang w:val="en-US" w:eastAsia="zh-CN"/>
        </w:rPr>
        <w:t>8</w:t>
      </w:r>
      <w:r>
        <w:rPr>
          <w:rFonts w:hint="eastAsia" w:ascii="宋体" w:hAnsi="宋体" w:cs="宋体"/>
          <w:b/>
          <w:bCs/>
          <w:kern w:val="2"/>
          <w:sz w:val="32"/>
          <w:highlight w:val="none"/>
        </w:rPr>
        <w:t xml:space="preserve">月 </w:t>
      </w:r>
    </w:p>
    <w:p w14:paraId="505CC36B">
      <w:pPr>
        <w:keepNext w:val="0"/>
        <w:kinsoku/>
        <w:wordWrap/>
        <w:overflowPunct/>
        <w:topLinePunct w:val="0"/>
        <w:bidi w:val="0"/>
        <w:spacing w:line="440" w:lineRule="exact"/>
        <w:textAlignment w:val="auto"/>
        <w:rPr>
          <w:rFonts w:ascii="宋体" w:hAnsi="宋体" w:cs="宋体"/>
          <w:b/>
          <w:kern w:val="1"/>
          <w:sz w:val="32"/>
          <w:szCs w:val="32"/>
          <w:highlight w:val="none"/>
        </w:rPr>
      </w:pPr>
    </w:p>
    <w:p w14:paraId="6C02C220">
      <w:pPr>
        <w:keepNext w:val="0"/>
        <w:kinsoku/>
        <w:wordWrap/>
        <w:overflowPunct/>
        <w:topLinePunct w:val="0"/>
        <w:bidi w:val="0"/>
        <w:spacing w:line="440" w:lineRule="exact"/>
        <w:textAlignment w:val="auto"/>
        <w:rPr>
          <w:rFonts w:ascii="宋体" w:hAnsi="宋体" w:cs="宋体"/>
          <w:b/>
          <w:color w:val="auto"/>
          <w:kern w:val="1"/>
          <w:sz w:val="32"/>
          <w:szCs w:val="32"/>
          <w:highlight w:val="none"/>
        </w:rPr>
        <w:sectPr>
          <w:headerReference r:id="rId4" w:type="first"/>
          <w:headerReference r:id="rId3" w:type="default"/>
          <w:footerReference r:id="rId5" w:type="default"/>
          <w:pgSz w:w="11906" w:h="16838"/>
          <w:pgMar w:top="1418" w:right="1134" w:bottom="1418" w:left="1134" w:header="851" w:footer="992" w:gutter="0"/>
          <w:pgNumType w:fmt="decimal" w:start="1"/>
          <w:cols w:space="720" w:num="1"/>
        </w:sectPr>
      </w:pPr>
    </w:p>
    <w:p w14:paraId="1260328F">
      <w:pPr>
        <w:pStyle w:val="15"/>
        <w:keepNext w:val="0"/>
        <w:kinsoku/>
        <w:wordWrap/>
        <w:overflowPunct/>
        <w:topLinePunct w:val="0"/>
        <w:bidi w:val="0"/>
        <w:snapToGrid w:val="0"/>
        <w:spacing w:line="440" w:lineRule="exact"/>
        <w:jc w:val="center"/>
        <w:textAlignment w:val="auto"/>
        <w:rPr>
          <w:rFonts w:hint="eastAsia" w:hAnsi="宋体"/>
          <w:color w:val="auto"/>
          <w:sz w:val="44"/>
          <w:highlight w:val="none"/>
        </w:rPr>
      </w:pPr>
      <w:r>
        <w:rPr>
          <w:rFonts w:hint="eastAsia" w:hAnsi="宋体"/>
          <w:color w:val="auto"/>
          <w:sz w:val="44"/>
          <w:highlight w:val="none"/>
        </w:rPr>
        <w:t>目  录</w:t>
      </w:r>
    </w:p>
    <w:p w14:paraId="42589C1B">
      <w:pPr>
        <w:pStyle w:val="15"/>
        <w:keepNext w:val="0"/>
        <w:kinsoku/>
        <w:wordWrap/>
        <w:overflowPunct/>
        <w:topLinePunct w:val="0"/>
        <w:bidi w:val="0"/>
        <w:snapToGrid w:val="0"/>
        <w:spacing w:line="440" w:lineRule="exact"/>
        <w:jc w:val="center"/>
        <w:textAlignment w:val="auto"/>
        <w:rPr>
          <w:rFonts w:hint="eastAsia" w:hAnsi="宋体"/>
          <w:color w:val="auto"/>
          <w:sz w:val="44"/>
          <w:highlight w:val="none"/>
        </w:rPr>
      </w:pPr>
    </w:p>
    <w:p w14:paraId="351B5EE1">
      <w:pPr>
        <w:pStyle w:val="15"/>
        <w:keepNext w:val="0"/>
        <w:kinsoku/>
        <w:wordWrap/>
        <w:overflowPunct/>
        <w:topLinePunct w:val="0"/>
        <w:bidi w:val="0"/>
        <w:spacing w:line="440" w:lineRule="exact"/>
        <w:ind w:firstLine="412"/>
        <w:textAlignment w:val="auto"/>
        <w:rPr>
          <w:rFonts w:hint="default"/>
          <w:color w:val="auto"/>
          <w:highlight w:val="none"/>
          <w:lang w:val="en-US" w:eastAsia="zh-CN"/>
        </w:rPr>
      </w:pPr>
      <w:r>
        <w:rPr>
          <w:rFonts w:hint="eastAsia" w:hAnsi="宋体"/>
          <w:color w:val="auto"/>
          <w:sz w:val="32"/>
          <w:highlight w:val="none"/>
        </w:rPr>
        <w:t>第一章：</w:t>
      </w:r>
      <w:r>
        <w:rPr>
          <w:rFonts w:hint="eastAsia"/>
          <w:color w:val="auto"/>
          <w:sz w:val="32"/>
          <w:highlight w:val="none"/>
          <w:lang w:val="en-US" w:eastAsia="zh-CN"/>
        </w:rPr>
        <w:t>公开询价</w:t>
      </w:r>
      <w:r>
        <w:rPr>
          <w:rFonts w:hint="eastAsia" w:hAnsi="宋体"/>
          <w:color w:val="auto"/>
          <w:sz w:val="32"/>
          <w:highlight w:val="none"/>
        </w:rPr>
        <w:t>公告</w:t>
      </w:r>
      <w:r>
        <w:rPr>
          <w:rFonts w:hint="eastAsia" w:hAnsi="宋体"/>
          <w:color w:val="auto"/>
          <w:sz w:val="32"/>
          <w:highlight w:val="none"/>
          <w:lang w:val="en-US" w:eastAsia="zh-CN"/>
        </w:rPr>
        <w:t xml:space="preserve">  </w:t>
      </w:r>
      <w:r>
        <w:rPr>
          <w:rFonts w:hint="eastAsia"/>
          <w:color w:val="auto"/>
          <w:sz w:val="32"/>
          <w:highlight w:val="none"/>
          <w:lang w:val="en-US" w:eastAsia="zh-CN"/>
        </w:rPr>
        <w:t xml:space="preserve">  .. </w:t>
      </w:r>
      <w:r>
        <w:rPr>
          <w:rFonts w:hint="eastAsia" w:hAnsi="宋体"/>
          <w:color w:val="auto"/>
          <w:sz w:val="32"/>
          <w:highlight w:val="none"/>
        </w:rPr>
        <w:t>...</w:t>
      </w:r>
      <w:r>
        <w:rPr>
          <w:rFonts w:hint="eastAsia"/>
          <w:color w:val="auto"/>
          <w:sz w:val="32"/>
          <w:highlight w:val="none"/>
          <w:lang w:val="en-US" w:eastAsia="zh-CN"/>
        </w:rPr>
        <w:t>.</w:t>
      </w:r>
      <w:r>
        <w:rPr>
          <w:rFonts w:hint="eastAsia" w:hAnsi="宋体"/>
          <w:color w:val="auto"/>
          <w:sz w:val="32"/>
          <w:highlight w:val="none"/>
        </w:rPr>
        <w:t>...........</w:t>
      </w:r>
      <w:r>
        <w:rPr>
          <w:rFonts w:hint="eastAsia"/>
          <w:color w:val="auto"/>
          <w:sz w:val="32"/>
          <w:highlight w:val="none"/>
          <w:lang w:val="en-US" w:eastAsia="zh-CN"/>
        </w:rPr>
        <w:t>....</w:t>
      </w:r>
      <w:r>
        <w:rPr>
          <w:rFonts w:hint="eastAsia" w:hAnsi="宋体"/>
          <w:color w:val="auto"/>
          <w:sz w:val="32"/>
          <w:highlight w:val="none"/>
        </w:rPr>
        <w:t>.........</w:t>
      </w:r>
      <w:r>
        <w:rPr>
          <w:rFonts w:hint="eastAsia"/>
          <w:color w:val="auto"/>
          <w:sz w:val="32"/>
          <w:highlight w:val="none"/>
          <w:lang w:val="en-US" w:eastAsia="zh-CN"/>
        </w:rPr>
        <w:t xml:space="preserve"> 3</w:t>
      </w:r>
    </w:p>
    <w:p w14:paraId="6FDD0A06">
      <w:pPr>
        <w:pStyle w:val="15"/>
        <w:keepNext w:val="0"/>
        <w:kinsoku/>
        <w:wordWrap/>
        <w:overflowPunct/>
        <w:topLinePunct w:val="0"/>
        <w:bidi w:val="0"/>
        <w:spacing w:line="440" w:lineRule="exact"/>
        <w:ind w:left="409"/>
        <w:jc w:val="left"/>
        <w:textAlignment w:val="auto"/>
        <w:rPr>
          <w:rFonts w:hint="eastAsia"/>
          <w:color w:val="auto"/>
          <w:sz w:val="32"/>
          <w:highlight w:val="none"/>
          <w:lang w:val="en-US" w:eastAsia="zh-CN"/>
        </w:rPr>
      </w:pPr>
      <w:r>
        <w:rPr>
          <w:rFonts w:hint="eastAsia"/>
          <w:color w:val="auto"/>
          <w:sz w:val="32"/>
          <w:highlight w:val="none"/>
          <w:lang w:val="en-US" w:eastAsia="zh-CN"/>
        </w:rPr>
        <w:t>第二章：采购技术规格及参数要求   .</w:t>
      </w:r>
      <w:r>
        <w:rPr>
          <w:rFonts w:hint="eastAsia" w:hAnsi="宋体"/>
          <w:color w:val="auto"/>
          <w:sz w:val="32"/>
          <w:highlight w:val="none"/>
        </w:rPr>
        <w:t>.........</w:t>
      </w:r>
      <w:r>
        <w:rPr>
          <w:rFonts w:hint="eastAsia"/>
          <w:color w:val="auto"/>
          <w:sz w:val="32"/>
          <w:highlight w:val="none"/>
          <w:lang w:val="en-US" w:eastAsia="zh-CN"/>
        </w:rPr>
        <w:t>....</w:t>
      </w:r>
      <w:r>
        <w:rPr>
          <w:rFonts w:hint="eastAsia" w:hAnsi="宋体"/>
          <w:color w:val="auto"/>
          <w:sz w:val="32"/>
          <w:highlight w:val="none"/>
        </w:rPr>
        <w:t>.........</w:t>
      </w:r>
      <w:r>
        <w:rPr>
          <w:rFonts w:hint="eastAsia"/>
          <w:color w:val="auto"/>
          <w:sz w:val="32"/>
          <w:highlight w:val="none"/>
          <w:lang w:val="en-US" w:eastAsia="zh-CN"/>
        </w:rPr>
        <w:t>5</w:t>
      </w:r>
    </w:p>
    <w:p w14:paraId="3ECBBAC2">
      <w:pPr>
        <w:pStyle w:val="15"/>
        <w:keepNext w:val="0"/>
        <w:numPr>
          <w:ilvl w:val="0"/>
          <w:numId w:val="1"/>
        </w:numPr>
        <w:kinsoku/>
        <w:wordWrap/>
        <w:overflowPunct/>
        <w:topLinePunct w:val="0"/>
        <w:bidi w:val="0"/>
        <w:spacing w:line="440" w:lineRule="exact"/>
        <w:ind w:left="409"/>
        <w:textAlignment w:val="auto"/>
        <w:rPr>
          <w:rFonts w:hint="eastAsia"/>
          <w:color w:val="auto"/>
          <w:sz w:val="32"/>
          <w:highlight w:val="none"/>
          <w:lang w:val="en-US" w:eastAsia="zh-CN"/>
        </w:rPr>
      </w:pPr>
      <w:r>
        <w:rPr>
          <w:rFonts w:hint="eastAsia"/>
          <w:color w:val="auto"/>
          <w:sz w:val="32"/>
          <w:highlight w:val="none"/>
          <w:lang w:val="en-US" w:eastAsia="zh-CN"/>
        </w:rPr>
        <w:t xml:space="preserve">：附件模板   </w:t>
      </w:r>
      <w:r>
        <w:rPr>
          <w:rFonts w:hint="eastAsia" w:hAnsi="宋体"/>
          <w:color w:val="auto"/>
          <w:sz w:val="32"/>
          <w:highlight w:val="none"/>
        </w:rPr>
        <w:t>..........</w:t>
      </w:r>
      <w:r>
        <w:rPr>
          <w:rFonts w:hint="eastAsia"/>
          <w:color w:val="auto"/>
          <w:sz w:val="32"/>
          <w:highlight w:val="none"/>
          <w:lang w:val="en-US" w:eastAsia="zh-CN"/>
        </w:rPr>
        <w:t>.................</w:t>
      </w:r>
      <w:r>
        <w:rPr>
          <w:rFonts w:hint="eastAsia" w:hAnsi="宋体"/>
          <w:color w:val="auto"/>
          <w:sz w:val="32"/>
          <w:highlight w:val="none"/>
        </w:rPr>
        <w:t>..</w:t>
      </w:r>
      <w:r>
        <w:rPr>
          <w:rFonts w:hint="eastAsia" w:hAnsi="宋体"/>
          <w:color w:val="auto"/>
          <w:sz w:val="32"/>
          <w:highlight w:val="none"/>
          <w:lang w:val="en-US" w:eastAsia="zh-CN"/>
        </w:rPr>
        <w:t>.</w:t>
      </w:r>
      <w:r>
        <w:rPr>
          <w:rFonts w:hint="eastAsia" w:hAnsi="宋体"/>
          <w:color w:val="auto"/>
          <w:sz w:val="32"/>
          <w:highlight w:val="none"/>
        </w:rPr>
        <w:t>..</w:t>
      </w:r>
      <w:r>
        <w:rPr>
          <w:rFonts w:hint="eastAsia" w:hAnsi="宋体"/>
          <w:color w:val="auto"/>
          <w:sz w:val="32"/>
          <w:highlight w:val="none"/>
          <w:lang w:val="en-US" w:eastAsia="zh-CN"/>
        </w:rPr>
        <w:t>.</w:t>
      </w:r>
      <w:r>
        <w:rPr>
          <w:rFonts w:hint="eastAsia"/>
          <w:color w:val="auto"/>
          <w:sz w:val="32"/>
          <w:highlight w:val="none"/>
          <w:lang w:val="en-US" w:eastAsia="zh-CN"/>
        </w:rPr>
        <w:t>.</w:t>
      </w:r>
      <w:r>
        <w:rPr>
          <w:rFonts w:hint="eastAsia" w:hAnsi="宋体"/>
          <w:color w:val="auto"/>
          <w:sz w:val="32"/>
          <w:highlight w:val="none"/>
          <w:lang w:val="en-US" w:eastAsia="zh-CN"/>
        </w:rPr>
        <w:t>..</w:t>
      </w:r>
      <w:r>
        <w:rPr>
          <w:rFonts w:hint="eastAsia"/>
          <w:color w:val="auto"/>
          <w:sz w:val="32"/>
          <w:highlight w:val="none"/>
          <w:lang w:val="en-US" w:eastAsia="zh-CN"/>
        </w:rPr>
        <w:t>6</w:t>
      </w:r>
    </w:p>
    <w:p w14:paraId="7F77BFBB">
      <w:pPr>
        <w:pStyle w:val="15"/>
        <w:keepNext w:val="0"/>
        <w:kinsoku/>
        <w:wordWrap/>
        <w:overflowPunct/>
        <w:topLinePunct w:val="0"/>
        <w:bidi w:val="0"/>
        <w:spacing w:line="440" w:lineRule="exact"/>
        <w:ind w:left="412" w:leftChars="196"/>
        <w:textAlignment w:val="auto"/>
        <w:rPr>
          <w:rFonts w:hint="default" w:hAnsi="宋体"/>
          <w:color w:val="auto"/>
          <w:sz w:val="32"/>
          <w:highlight w:val="none"/>
          <w:lang w:val="en-US"/>
        </w:rPr>
      </w:pPr>
      <w:r>
        <w:rPr>
          <w:rFonts w:hint="eastAsia" w:hAnsi="宋体"/>
          <w:color w:val="auto"/>
          <w:sz w:val="32"/>
          <w:highlight w:val="none"/>
        </w:rPr>
        <w:t>第</w:t>
      </w:r>
      <w:r>
        <w:rPr>
          <w:rFonts w:hint="eastAsia"/>
          <w:color w:val="auto"/>
          <w:sz w:val="32"/>
          <w:highlight w:val="none"/>
          <w:lang w:val="en-US" w:eastAsia="zh-CN"/>
        </w:rPr>
        <w:t>四</w:t>
      </w:r>
      <w:r>
        <w:rPr>
          <w:rFonts w:hint="eastAsia" w:hAnsi="宋体"/>
          <w:color w:val="auto"/>
          <w:sz w:val="32"/>
          <w:highlight w:val="none"/>
        </w:rPr>
        <w:t>章：</w:t>
      </w:r>
      <w:r>
        <w:rPr>
          <w:rFonts w:hint="eastAsia" w:hAnsi="宋体"/>
          <w:color w:val="auto"/>
          <w:sz w:val="32"/>
          <w:highlight w:val="none"/>
          <w:lang w:eastAsia="zh-CN"/>
        </w:rPr>
        <w:t>合同主要条款</w:t>
      </w:r>
      <w:r>
        <w:rPr>
          <w:rFonts w:hint="eastAsia"/>
          <w:color w:val="auto"/>
          <w:sz w:val="32"/>
          <w:highlight w:val="none"/>
          <w:lang w:val="en-US" w:eastAsia="zh-CN"/>
        </w:rPr>
        <w:t xml:space="preserve"> </w:t>
      </w:r>
      <w:r>
        <w:rPr>
          <w:rFonts w:hint="eastAsia" w:hAnsi="宋体"/>
          <w:color w:val="auto"/>
          <w:sz w:val="32"/>
          <w:highlight w:val="none"/>
        </w:rPr>
        <w:t>...................................</w:t>
      </w:r>
      <w:r>
        <w:rPr>
          <w:rFonts w:hint="eastAsia"/>
          <w:color w:val="auto"/>
          <w:sz w:val="32"/>
          <w:highlight w:val="none"/>
          <w:lang w:val="en-US" w:eastAsia="zh-CN"/>
        </w:rPr>
        <w:t>9</w:t>
      </w:r>
    </w:p>
    <w:p w14:paraId="3DC8ADCE">
      <w:pPr>
        <w:keepNext w:val="0"/>
        <w:tabs>
          <w:tab w:val="left" w:pos="8460"/>
          <w:tab w:val="left" w:pos="8820"/>
        </w:tabs>
        <w:kinsoku/>
        <w:wordWrap/>
        <w:overflowPunct/>
        <w:topLinePunct w:val="0"/>
        <w:bidi w:val="0"/>
        <w:spacing w:line="440" w:lineRule="exact"/>
        <w:textAlignment w:val="auto"/>
        <w:rPr>
          <w:rFonts w:ascii="宋体" w:hAnsi="宋体" w:cs="宋体"/>
          <w:b/>
          <w:color w:val="auto"/>
          <w:kern w:val="1"/>
          <w:szCs w:val="21"/>
          <w:highlight w:val="none"/>
        </w:rPr>
      </w:pPr>
    </w:p>
    <w:p w14:paraId="0107FCD2">
      <w:pPr>
        <w:keepNext w:val="0"/>
        <w:tabs>
          <w:tab w:val="left" w:pos="8460"/>
          <w:tab w:val="left" w:pos="8820"/>
        </w:tabs>
        <w:kinsoku/>
        <w:wordWrap/>
        <w:overflowPunct/>
        <w:topLinePunct w:val="0"/>
        <w:bidi w:val="0"/>
        <w:spacing w:line="440" w:lineRule="exact"/>
        <w:textAlignment w:val="auto"/>
        <w:rPr>
          <w:rFonts w:ascii="宋体" w:hAnsi="宋体" w:cs="宋体"/>
          <w:b/>
          <w:color w:val="auto"/>
          <w:kern w:val="1"/>
          <w:szCs w:val="21"/>
          <w:highlight w:val="none"/>
        </w:rPr>
      </w:pPr>
    </w:p>
    <w:p w14:paraId="4BB384F0">
      <w:pPr>
        <w:keepNext w:val="0"/>
        <w:tabs>
          <w:tab w:val="left" w:pos="8460"/>
          <w:tab w:val="left" w:pos="8820"/>
        </w:tabs>
        <w:kinsoku/>
        <w:wordWrap/>
        <w:overflowPunct/>
        <w:topLinePunct w:val="0"/>
        <w:bidi w:val="0"/>
        <w:spacing w:line="440" w:lineRule="exact"/>
        <w:textAlignment w:val="auto"/>
        <w:rPr>
          <w:rFonts w:ascii="宋体" w:hAnsi="宋体" w:cs="宋体"/>
          <w:b/>
          <w:color w:val="auto"/>
          <w:kern w:val="1"/>
          <w:szCs w:val="21"/>
          <w:highlight w:val="none"/>
        </w:rPr>
      </w:pPr>
    </w:p>
    <w:p w14:paraId="76E634AB">
      <w:pPr>
        <w:keepNext w:val="0"/>
        <w:tabs>
          <w:tab w:val="left" w:pos="8460"/>
          <w:tab w:val="left" w:pos="8820"/>
        </w:tabs>
        <w:kinsoku/>
        <w:wordWrap/>
        <w:overflowPunct/>
        <w:topLinePunct w:val="0"/>
        <w:bidi w:val="0"/>
        <w:spacing w:line="440" w:lineRule="exact"/>
        <w:textAlignment w:val="auto"/>
        <w:rPr>
          <w:rFonts w:ascii="宋体" w:hAnsi="宋体" w:cs="宋体"/>
          <w:b/>
          <w:color w:val="auto"/>
          <w:kern w:val="1"/>
          <w:szCs w:val="21"/>
          <w:highlight w:val="none"/>
        </w:rPr>
      </w:pPr>
    </w:p>
    <w:p w14:paraId="70F21D45">
      <w:pPr>
        <w:keepNext w:val="0"/>
        <w:tabs>
          <w:tab w:val="left" w:pos="8460"/>
          <w:tab w:val="left" w:pos="8820"/>
        </w:tabs>
        <w:kinsoku/>
        <w:wordWrap/>
        <w:overflowPunct/>
        <w:topLinePunct w:val="0"/>
        <w:bidi w:val="0"/>
        <w:spacing w:line="440" w:lineRule="exact"/>
        <w:textAlignment w:val="auto"/>
        <w:rPr>
          <w:rFonts w:ascii="宋体" w:hAnsi="宋体" w:cs="宋体"/>
          <w:b/>
          <w:color w:val="auto"/>
          <w:kern w:val="1"/>
          <w:szCs w:val="21"/>
          <w:highlight w:val="none"/>
        </w:rPr>
      </w:pPr>
    </w:p>
    <w:p w14:paraId="2561FE70">
      <w:pPr>
        <w:pStyle w:val="15"/>
        <w:keepNext w:val="0"/>
        <w:kinsoku/>
        <w:wordWrap/>
        <w:overflowPunct/>
        <w:topLinePunct w:val="0"/>
        <w:bidi w:val="0"/>
        <w:spacing w:line="440" w:lineRule="exact"/>
        <w:jc w:val="center"/>
        <w:textAlignment w:val="auto"/>
        <w:rPr>
          <w:rFonts w:hint="eastAsia" w:ascii="宋体" w:hAnsi="宋体"/>
          <w:b/>
          <w:color w:val="auto"/>
          <w:sz w:val="30"/>
          <w:szCs w:val="30"/>
          <w:highlight w:val="none"/>
        </w:rPr>
      </w:pPr>
      <w:r>
        <w:rPr>
          <w:rFonts w:hint="eastAsia" w:ascii="宋体" w:hAnsi="宋体" w:cs="宋体"/>
          <w:color w:val="auto"/>
          <w:szCs w:val="32"/>
          <w:highlight w:val="none"/>
        </w:rPr>
        <w:br w:type="page"/>
      </w:r>
      <w:r>
        <w:rPr>
          <w:rFonts w:hint="eastAsia"/>
          <w:b/>
          <w:color w:val="auto"/>
          <w:sz w:val="32"/>
          <w:highlight w:val="none"/>
        </w:rPr>
        <w:t>第一章</w:t>
      </w:r>
      <w:r>
        <w:rPr>
          <w:rFonts w:hint="eastAsia"/>
          <w:b/>
          <w:color w:val="auto"/>
          <w:sz w:val="32"/>
          <w:highlight w:val="none"/>
          <w:lang w:val="en-US" w:eastAsia="zh-CN"/>
        </w:rPr>
        <w:t xml:space="preserve">     公开</w:t>
      </w:r>
      <w:r>
        <w:rPr>
          <w:rFonts w:hint="eastAsia"/>
          <w:b/>
          <w:color w:val="auto"/>
          <w:sz w:val="30"/>
          <w:szCs w:val="30"/>
          <w:highlight w:val="none"/>
          <w:lang w:val="en-US" w:eastAsia="zh-CN"/>
        </w:rPr>
        <w:t>询价</w:t>
      </w:r>
      <w:r>
        <w:rPr>
          <w:rFonts w:hint="eastAsia" w:ascii="宋体" w:hAnsi="宋体"/>
          <w:b/>
          <w:color w:val="auto"/>
          <w:sz w:val="30"/>
          <w:szCs w:val="30"/>
          <w:highlight w:val="none"/>
        </w:rPr>
        <w:t>公告</w:t>
      </w:r>
    </w:p>
    <w:p w14:paraId="7985CCFE">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项目概况：</w:t>
      </w:r>
      <w:r>
        <w:rPr>
          <w:rFonts w:hint="eastAsia" w:hAnsi="宋体" w:cs="Times New Roman"/>
          <w:color w:val="auto"/>
          <w:kern w:val="1"/>
          <w:sz w:val="21"/>
          <w:szCs w:val="21"/>
          <w:highlight w:val="none"/>
          <w:lang w:val="en-US" w:eastAsia="zh-CN" w:bidi="ar-SA"/>
        </w:rPr>
        <w:t>桂林技师学院教学楼教室窗帘采购公开询价，项目的潜在供应商应于2026年9月1日12时00分（北京时间）前，递交响应文件。</w:t>
      </w:r>
    </w:p>
    <w:p w14:paraId="2D50BA1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一、项目基本情况</w:t>
      </w:r>
    </w:p>
    <w:p w14:paraId="1FF3B8D1">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1.项目编号：GLJSXY20260</w:t>
      </w:r>
      <w:r>
        <w:rPr>
          <w:rFonts w:hint="eastAsia" w:hAnsi="宋体" w:cs="Times New Roman"/>
          <w:color w:val="auto"/>
          <w:kern w:val="1"/>
          <w:sz w:val="21"/>
          <w:szCs w:val="21"/>
          <w:highlight w:val="none"/>
          <w:lang w:val="en-US" w:eastAsia="zh-CN" w:bidi="ar-SA"/>
        </w:rPr>
        <w:t>3</w:t>
      </w:r>
    </w:p>
    <w:p w14:paraId="1720B38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default"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2.项目名称：</w:t>
      </w:r>
      <w:r>
        <w:rPr>
          <w:rFonts w:hint="eastAsia" w:hAnsi="宋体" w:cs="Times New Roman"/>
          <w:color w:val="auto"/>
          <w:kern w:val="1"/>
          <w:sz w:val="21"/>
          <w:szCs w:val="21"/>
          <w:highlight w:val="none"/>
          <w:lang w:val="en-US" w:eastAsia="zh-CN" w:bidi="ar-SA"/>
        </w:rPr>
        <w:t>桂林技师学院教学楼教室窗帘采购及安装。</w:t>
      </w:r>
    </w:p>
    <w:p w14:paraId="3EBFEBB9">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二、项目概况与范围</w:t>
      </w:r>
    </w:p>
    <w:p w14:paraId="1DC57169">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方正仿宋_GB2312" w:hAnsi="方正仿宋_GB2312" w:eastAsia="方正仿宋_GB2312" w:cs="方正仿宋_GB2312"/>
          <w:sz w:val="32"/>
          <w:szCs w:val="32"/>
        </w:rPr>
      </w:pPr>
      <w:r>
        <w:rPr>
          <w:rFonts w:hint="eastAsia" w:hAnsi="宋体" w:cs="Times New Roman"/>
          <w:color w:val="auto"/>
          <w:kern w:val="1"/>
          <w:sz w:val="21"/>
          <w:szCs w:val="21"/>
          <w:highlight w:val="none"/>
          <w:lang w:val="en-US" w:eastAsia="zh-CN" w:bidi="ar-SA"/>
        </w:rPr>
        <w:t>1</w:t>
      </w:r>
      <w:r>
        <w:rPr>
          <w:rFonts w:hint="eastAsia" w:ascii="宋体" w:hAnsi="宋体" w:eastAsia="宋体" w:cs="Times New Roman"/>
          <w:color w:val="auto"/>
          <w:kern w:val="1"/>
          <w:sz w:val="21"/>
          <w:szCs w:val="21"/>
          <w:highlight w:val="none"/>
          <w:lang w:val="en-US" w:eastAsia="zh-CN" w:bidi="ar-SA"/>
        </w:rPr>
        <w:t>.</w:t>
      </w:r>
      <w:r>
        <w:rPr>
          <w:rFonts w:hint="eastAsia" w:hAnsi="宋体" w:cs="Times New Roman"/>
          <w:color w:val="auto"/>
          <w:kern w:val="1"/>
          <w:sz w:val="21"/>
          <w:szCs w:val="21"/>
          <w:highlight w:val="none"/>
          <w:lang w:val="en-US" w:eastAsia="zh-CN" w:bidi="ar-SA"/>
        </w:rPr>
        <w:t>预算金额</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w:t>
      </w:r>
      <w:r>
        <w:rPr>
          <w:rFonts w:hint="eastAsia" w:ascii="宋体" w:cs="宋体"/>
          <w:bCs/>
          <w:color w:val="000000" w:themeColor="text1"/>
          <w:sz w:val="21"/>
          <w:szCs w:val="21"/>
          <w:highlight w:val="none"/>
          <w14:textFill>
            <w14:solidFill>
              <w14:schemeClr w14:val="tx1"/>
            </w14:solidFill>
          </w14:textFill>
        </w:rPr>
        <w:t>￥</w:t>
      </w:r>
      <w:r>
        <w:rPr>
          <w:rFonts w:hint="eastAsia" w:cs="宋体"/>
          <w:bCs/>
          <w:color w:val="000000" w:themeColor="text1"/>
          <w:sz w:val="21"/>
          <w:szCs w:val="21"/>
          <w:highlight w:val="none"/>
          <w:lang w:val="en-US" w:eastAsia="zh-CN"/>
          <w14:textFill>
            <w14:solidFill>
              <w14:schemeClr w14:val="tx1"/>
            </w14:solidFill>
          </w14:textFill>
        </w:rPr>
        <w:t>29</w:t>
      </w:r>
      <w:r>
        <w:rPr>
          <w:rFonts w:hint="eastAsia" w:ascii="宋体" w:cs="宋体"/>
          <w:bCs/>
          <w:color w:val="000000" w:themeColor="text1"/>
          <w:sz w:val="21"/>
          <w:szCs w:val="21"/>
          <w:highlight w:val="none"/>
          <w14:textFill>
            <w14:solidFill>
              <w14:schemeClr w14:val="tx1"/>
            </w14:solidFill>
          </w14:textFill>
        </w:rPr>
        <w:t>000.00</w:t>
      </w:r>
      <w:r>
        <w:rPr>
          <w:rFonts w:hint="eastAsia" w:cs="宋体"/>
          <w:bCs/>
          <w:color w:val="000000" w:themeColor="text1"/>
          <w:sz w:val="21"/>
          <w:szCs w:val="21"/>
          <w:highlight w:val="none"/>
          <w:lang w:eastAsia="zh-CN"/>
          <w14:textFill>
            <w14:solidFill>
              <w14:schemeClr w14:val="tx1"/>
            </w14:solidFill>
          </w14:textFill>
        </w:rPr>
        <w:t>（大写人民</w:t>
      </w:r>
      <w:r>
        <w:rPr>
          <w:rFonts w:hint="eastAsia" w:ascii="宋体" w:hAnsi="宋体" w:eastAsia="宋体" w:cs="宋体"/>
          <w:bCs/>
          <w:color w:val="000000" w:themeColor="text1"/>
          <w:kern w:val="1"/>
          <w:sz w:val="21"/>
          <w:szCs w:val="21"/>
          <w:highlight w:val="none"/>
          <w:lang w:val="en-US" w:eastAsia="zh-CN" w:bidi="ar-SA"/>
          <w14:textFill>
            <w14:solidFill>
              <w14:schemeClr w14:val="tx1"/>
            </w14:solidFill>
          </w14:textFill>
        </w:rPr>
        <w:t>币：贰万</w:t>
      </w:r>
      <w:r>
        <w:rPr>
          <w:rFonts w:hint="eastAsia" w:hAnsi="宋体" w:cs="宋体"/>
          <w:bCs/>
          <w:color w:val="000000" w:themeColor="text1"/>
          <w:kern w:val="1"/>
          <w:sz w:val="21"/>
          <w:szCs w:val="21"/>
          <w:highlight w:val="none"/>
          <w:lang w:val="en-US" w:eastAsia="zh-CN" w:bidi="ar-SA"/>
          <w14:textFill>
            <w14:solidFill>
              <w14:schemeClr w14:val="tx1"/>
            </w14:solidFill>
          </w14:textFill>
        </w:rPr>
        <w:t>玖</w:t>
      </w:r>
      <w:r>
        <w:rPr>
          <w:rFonts w:hint="eastAsia" w:ascii="宋体" w:hAnsi="宋体" w:eastAsia="宋体" w:cs="宋体"/>
          <w:bCs/>
          <w:color w:val="000000" w:themeColor="text1"/>
          <w:kern w:val="1"/>
          <w:sz w:val="21"/>
          <w:szCs w:val="21"/>
          <w:highlight w:val="none"/>
          <w:lang w:val="en-US" w:eastAsia="zh-CN" w:bidi="ar-SA"/>
          <w14:textFill>
            <w14:solidFill>
              <w14:schemeClr w14:val="tx1"/>
            </w14:solidFill>
          </w14:textFill>
        </w:rPr>
        <w:t>仟元整），报价为全包落地价，包含货物、辅料、运输、裁剪、安装、调试、垃圾清运、税费、售后质保等全部费用，采购人无需额外支付任何费用</w:t>
      </w:r>
      <w:r>
        <w:rPr>
          <w:rFonts w:hint="eastAsia" w:hAnsi="宋体" w:cs="宋体"/>
          <w:bCs/>
          <w:color w:val="000000" w:themeColor="text1"/>
          <w:kern w:val="1"/>
          <w:sz w:val="21"/>
          <w:szCs w:val="21"/>
          <w:highlight w:val="none"/>
          <w:lang w:val="en-US" w:eastAsia="zh-CN" w:bidi="ar-SA"/>
          <w14:textFill>
            <w14:solidFill>
              <w14:schemeClr w14:val="tx1"/>
            </w14:solidFill>
          </w14:textFill>
        </w:rPr>
        <w:t>。</w:t>
      </w:r>
    </w:p>
    <w:p w14:paraId="41979A8E">
      <w:pPr>
        <w:pStyle w:val="15"/>
        <w:keepNext w:val="0"/>
        <w:kinsoku/>
        <w:wordWrap/>
        <w:overflowPunct/>
        <w:topLinePunct w:val="0"/>
        <w:bidi w:val="0"/>
        <w:spacing w:line="440" w:lineRule="exact"/>
        <w:ind w:firstLine="420" w:firstLineChars="200"/>
        <w:textAlignment w:val="auto"/>
        <w:rPr>
          <w:rFonts w:hint="eastAsia" w:ascii="宋体" w:hAnsi="宋体" w:eastAsia="宋体" w:cs="Times New Roman"/>
          <w:strike/>
          <w:dstrike w:val="0"/>
          <w:color w:val="000000" w:themeColor="text1"/>
          <w:kern w:val="1"/>
          <w:sz w:val="21"/>
          <w:szCs w:val="21"/>
          <w:highlight w:val="none"/>
          <w:lang w:val="en-US" w:eastAsia="zh-CN" w:bidi="ar-SA"/>
          <w14:textFill>
            <w14:solidFill>
              <w14:schemeClr w14:val="tx1"/>
            </w14:solidFill>
          </w14:textFill>
        </w:rPr>
      </w:pPr>
      <w:r>
        <w:rPr>
          <w:rFonts w:hint="eastAsia" w:cs="宋体"/>
          <w:bCs/>
          <w:color w:val="000000" w:themeColor="text1"/>
          <w:sz w:val="21"/>
          <w:szCs w:val="21"/>
          <w:highlight w:val="none"/>
          <w:lang w:eastAsia="zh-CN"/>
          <w14:textFill>
            <w14:solidFill>
              <w14:schemeClr w14:val="tx1"/>
            </w14:solidFill>
          </w14:textFill>
        </w:rPr>
        <w:t>该</w:t>
      </w:r>
      <w:r>
        <w:rPr>
          <w:rFonts w:hint="eastAsia" w:cs="宋体"/>
          <w:bCs/>
          <w:color w:val="000000" w:themeColor="text1"/>
          <w:sz w:val="21"/>
          <w:szCs w:val="21"/>
          <w:highlight w:val="none"/>
          <w:lang w:val="en-US" w:eastAsia="zh-CN"/>
          <w14:textFill>
            <w14:solidFill>
              <w14:schemeClr w14:val="tx1"/>
            </w14:solidFill>
          </w14:textFill>
        </w:rPr>
        <w:t>金额包括本次项目全部费用</w:t>
      </w:r>
      <w:r>
        <w:rPr>
          <w:rFonts w:hint="eastAsia" w:ascii="宋体" w:cs="宋体"/>
          <w:bCs/>
          <w:color w:val="000000" w:themeColor="text1"/>
          <w:sz w:val="21"/>
          <w:szCs w:val="21"/>
          <w:highlight w:val="none"/>
          <w14:textFill>
            <w14:solidFill>
              <w14:schemeClr w14:val="tx1"/>
            </w14:solidFill>
          </w14:textFill>
        </w:rPr>
        <w:t>，</w:t>
      </w:r>
      <w:r>
        <w:rPr>
          <w:rFonts w:hint="eastAsia" w:cs="宋体"/>
          <w:bCs/>
          <w:color w:val="000000" w:themeColor="text1"/>
          <w:sz w:val="21"/>
          <w:szCs w:val="21"/>
          <w:highlight w:val="none"/>
          <w:lang w:val="en-US" w:eastAsia="zh-CN"/>
          <w14:textFill>
            <w14:solidFill>
              <w14:schemeClr w14:val="tx1"/>
            </w14:solidFill>
          </w14:textFill>
        </w:rPr>
        <w:t>投标报价不得超过此金额。</w:t>
      </w:r>
    </w:p>
    <w:p w14:paraId="2992D72E">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2</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w:t>
      </w:r>
      <w:r>
        <w:rPr>
          <w:rFonts w:hint="eastAsia" w:hAnsi="宋体" w:cs="Times New Roman"/>
          <w:color w:val="000000" w:themeColor="text1"/>
          <w:kern w:val="1"/>
          <w:sz w:val="21"/>
          <w:szCs w:val="21"/>
          <w:highlight w:val="none"/>
          <w:lang w:val="en-US" w:eastAsia="zh-CN" w:bidi="ar-SA"/>
          <w14:textFill>
            <w14:solidFill>
              <w14:schemeClr w14:val="tx1"/>
            </w14:solidFill>
          </w14:textFill>
        </w:rPr>
        <w:t>项目</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地点：桂林技师学</w:t>
      </w:r>
      <w:r>
        <w:rPr>
          <w:rFonts w:hint="eastAsia" w:ascii="宋体" w:hAnsi="宋体" w:eastAsia="宋体" w:cs="Times New Roman"/>
          <w:color w:val="auto"/>
          <w:kern w:val="1"/>
          <w:sz w:val="21"/>
          <w:szCs w:val="21"/>
          <w:highlight w:val="none"/>
          <w:lang w:val="en-US" w:eastAsia="zh-CN" w:bidi="ar-SA"/>
        </w:rPr>
        <w:t xml:space="preserve">院内 </w:t>
      </w:r>
    </w:p>
    <w:p w14:paraId="54C72EA2">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3.</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采购方式：公开询价</w:t>
      </w:r>
    </w:p>
    <w:p w14:paraId="7F6CA13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hAnsi="宋体" w:cs="Times New Roman"/>
          <w:color w:val="000000" w:themeColor="text1"/>
          <w:kern w:val="1"/>
          <w:sz w:val="21"/>
          <w:szCs w:val="21"/>
          <w:highlight w:val="none"/>
          <w:lang w:val="en-US" w:eastAsia="zh-CN" w:bidi="ar-SA"/>
          <w14:textFill>
            <w14:solidFill>
              <w14:schemeClr w14:val="tx1"/>
            </w14:solidFill>
          </w14:textFill>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4</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.招标内容：21间教室的遮光窗帘</w:t>
      </w:r>
      <w:r>
        <w:rPr>
          <w:rFonts w:hint="eastAsia" w:hAnsi="宋体" w:cs="Times New Roman"/>
          <w:color w:val="000000" w:themeColor="text1"/>
          <w:kern w:val="1"/>
          <w:sz w:val="21"/>
          <w:szCs w:val="21"/>
          <w:highlight w:val="none"/>
          <w:lang w:val="en-US" w:eastAsia="zh-CN" w:bidi="ar-SA"/>
          <w14:textFill>
            <w14:solidFill>
              <w14:schemeClr w14:val="tx1"/>
            </w14:solidFill>
          </w14:textFill>
        </w:rPr>
        <w:t>采购及</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定制、供货、安装及售后服务，包含窗帘布、静音轨道、安装配件、调试清理等全套内容，适配教室日常教学采光、遮光需求，兼顾校园消防安全、耐用性与美观性，具体技术参数及数量详见第二章采购技术规格要求。</w:t>
      </w:r>
      <w:r>
        <w:rPr>
          <w:rFonts w:hint="eastAsia" w:hAnsi="宋体" w:cs="Times New Roman"/>
          <w:color w:val="000000" w:themeColor="text1"/>
          <w:kern w:val="1"/>
          <w:sz w:val="21"/>
          <w:szCs w:val="21"/>
          <w:highlight w:val="none"/>
          <w:lang w:val="en-US" w:eastAsia="zh-CN" w:bidi="ar-SA"/>
          <w14:textFill>
            <w14:solidFill>
              <w14:schemeClr w14:val="tx1"/>
            </w14:solidFill>
          </w14:textFill>
        </w:rPr>
        <w:t>因部分教室规格不统一，具体尺寸以实际测量为准。</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每间教室窗户规格</w:t>
      </w:r>
      <w:r>
        <w:rPr>
          <w:rFonts w:hint="eastAsia" w:hAnsi="宋体" w:cs="Times New Roman"/>
          <w:color w:val="000000" w:themeColor="text1"/>
          <w:kern w:val="1"/>
          <w:sz w:val="21"/>
          <w:szCs w:val="21"/>
          <w:highlight w:val="none"/>
          <w:lang w:val="en-US" w:eastAsia="zh-CN" w:bidi="ar-SA"/>
          <w14:textFill>
            <w14:solidFill>
              <w14:schemeClr w14:val="tx1"/>
            </w14:solidFill>
          </w14:textFill>
        </w:rPr>
        <w:t>暂按</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：2个</w:t>
      </w:r>
      <w:r>
        <w:rPr>
          <w:rFonts w:hint="eastAsia" w:hAnsi="宋体" w:cs="Times New Roman"/>
          <w:color w:val="000000" w:themeColor="text1"/>
          <w:kern w:val="1"/>
          <w:sz w:val="21"/>
          <w:szCs w:val="21"/>
          <w:highlight w:val="none"/>
          <w:lang w:val="en-US" w:eastAsia="zh-CN" w:bidi="ar-SA"/>
          <w14:textFill>
            <w14:solidFill>
              <w14:schemeClr w14:val="tx1"/>
            </w14:solidFill>
          </w14:textFill>
        </w:rPr>
        <w:t>3</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w:t>
      </w:r>
      <w:r>
        <w:rPr>
          <w:rFonts w:hint="eastAsia" w:hAnsi="宋体" w:cs="Times New Roman"/>
          <w:color w:val="000000" w:themeColor="text1"/>
          <w:kern w:val="1"/>
          <w:sz w:val="21"/>
          <w:szCs w:val="21"/>
          <w:highlight w:val="none"/>
          <w:lang w:val="en-US" w:eastAsia="zh-CN" w:bidi="ar-SA"/>
          <w14:textFill>
            <w14:solidFill>
              <w14:schemeClr w14:val="tx1"/>
            </w14:solidFill>
          </w14:textFill>
        </w:rPr>
        <w:t>16</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米</w:t>
      </w:r>
      <w:r>
        <w:rPr>
          <w:rFonts w:hint="eastAsia" w:hAnsi="宋体" w:cs="Times New Roman"/>
          <w:color w:val="000000" w:themeColor="text1"/>
          <w:kern w:val="1"/>
          <w:sz w:val="21"/>
          <w:szCs w:val="21"/>
          <w:highlight w:val="none"/>
          <w:lang w:val="en-US" w:eastAsia="zh-CN" w:bidi="ar-SA"/>
          <w14:textFill>
            <w14:solidFill>
              <w14:schemeClr w14:val="tx1"/>
            </w14:solidFill>
          </w14:textFill>
        </w:rPr>
        <w:t>宽</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窗户，1个3.2米</w:t>
      </w:r>
      <w:r>
        <w:rPr>
          <w:rFonts w:hint="eastAsia" w:hAnsi="宋体" w:cs="Times New Roman"/>
          <w:color w:val="000000" w:themeColor="text1"/>
          <w:kern w:val="1"/>
          <w:sz w:val="21"/>
          <w:szCs w:val="21"/>
          <w:highlight w:val="none"/>
          <w:lang w:val="en-US" w:eastAsia="zh-CN" w:bidi="ar-SA"/>
          <w14:textFill>
            <w14:solidFill>
              <w14:schemeClr w14:val="tx1"/>
            </w14:solidFill>
          </w14:textFill>
        </w:rPr>
        <w:t>宽</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窗户</w:t>
      </w:r>
      <w:r>
        <w:rPr>
          <w:rFonts w:hint="eastAsia" w:hAnsi="宋体" w:cs="Times New Roman"/>
          <w:color w:val="000000" w:themeColor="text1"/>
          <w:kern w:val="1"/>
          <w:sz w:val="21"/>
          <w:szCs w:val="21"/>
          <w:highlight w:val="none"/>
          <w:lang w:val="en-US" w:eastAsia="zh-CN" w:bidi="ar-SA"/>
          <w14:textFill>
            <w14:solidFill>
              <w14:schemeClr w14:val="tx1"/>
            </w14:solidFill>
          </w14:textFill>
        </w:rPr>
        <w:t>报价</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。（备注：窗户高度2米，窗帘高度不可小于2米，每扇窗户为双开窗帘，考虑到遮光效果，长宽高需有合适的余量）</w:t>
      </w:r>
      <w:r>
        <w:rPr>
          <w:rFonts w:hint="eastAsia" w:hAnsi="宋体" w:cs="Times New Roman"/>
          <w:color w:val="000000" w:themeColor="text1"/>
          <w:kern w:val="1"/>
          <w:sz w:val="21"/>
          <w:szCs w:val="21"/>
          <w:highlight w:val="none"/>
          <w:lang w:val="en-US" w:eastAsia="zh-CN" w:bidi="ar-SA"/>
          <w14:textFill>
            <w14:solidFill>
              <w14:schemeClr w14:val="tx1"/>
            </w14:solidFill>
          </w14:textFill>
        </w:rPr>
        <w:t>。</w:t>
      </w:r>
    </w:p>
    <w:p w14:paraId="0BF5F697">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5.</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供货安装工期：合同签订后</w:t>
      </w:r>
      <w:r>
        <w:rPr>
          <w:rFonts w:hint="eastAsia" w:hAnsi="宋体" w:cs="Times New Roman"/>
          <w:color w:val="000000" w:themeColor="text1"/>
          <w:kern w:val="1"/>
          <w:sz w:val="21"/>
          <w:szCs w:val="21"/>
          <w:highlight w:val="yellow"/>
          <w:lang w:val="en-US" w:eastAsia="zh-CN" w:bidi="ar-SA"/>
          <w14:textFill>
            <w14:solidFill>
              <w14:schemeClr w14:val="tx1"/>
            </w14:solidFill>
          </w14:textFill>
        </w:rPr>
        <w:t>15</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个工作日内完成全部供货、安装、验收交付工作</w:t>
      </w:r>
      <w:r>
        <w:rPr>
          <w:rFonts w:hint="eastAsia" w:hAnsi="宋体" w:cs="Times New Roman"/>
          <w:color w:val="000000" w:themeColor="text1"/>
          <w:kern w:val="1"/>
          <w:sz w:val="21"/>
          <w:szCs w:val="21"/>
          <w:highlight w:val="none"/>
          <w:lang w:val="en-US" w:eastAsia="zh-CN" w:bidi="ar-SA"/>
          <w14:textFill>
            <w14:solidFill>
              <w14:schemeClr w14:val="tx1"/>
            </w14:solidFill>
          </w14:textFill>
        </w:rPr>
        <w:t>。</w:t>
      </w:r>
    </w:p>
    <w:p w14:paraId="142471AB">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6.</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质量标准：</w:t>
      </w:r>
    </w:p>
    <w:p w14:paraId="13B10C6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default" w:hAnsi="宋体" w:cs="Times New Roman"/>
          <w:color w:val="000000" w:themeColor="text1"/>
          <w:kern w:val="1"/>
          <w:sz w:val="21"/>
          <w:szCs w:val="21"/>
          <w:highlight w:val="none"/>
          <w:lang w:val="en-US" w:eastAsia="zh-CN" w:bidi="ar-SA"/>
          <w14:textFill>
            <w14:solidFill>
              <w14:schemeClr w14:val="tx1"/>
            </w14:solidFill>
          </w14:textFill>
        </w:rPr>
      </w:pPr>
      <w:r>
        <w:rPr>
          <w:rFonts w:hint="eastAsia" w:hAnsi="宋体" w:cs="Times New Roman"/>
          <w:color w:val="000000" w:themeColor="text1"/>
          <w:kern w:val="1"/>
          <w:sz w:val="21"/>
          <w:szCs w:val="21"/>
          <w:highlight w:val="none"/>
          <w:lang w:val="en-US" w:eastAsia="zh-CN" w:bidi="ar-SA"/>
          <w14:textFill>
            <w14:solidFill>
              <w14:schemeClr w14:val="tx1"/>
            </w14:solidFill>
          </w14:textFill>
        </w:rPr>
        <w:t>1）学院教学楼201教室为窗帘安装样板间，质量要求不低于该教室窗帘样板标准，潜在供应商需现场勘察后，提供实物样品及报价。2）</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符合国家现行窗帘生产、安装相关标准，满足校园教室教学使用、遮光、降噪、阻燃、耐用等要求</w:t>
      </w:r>
      <w:r>
        <w:rPr>
          <w:rFonts w:hint="eastAsia" w:hAnsi="宋体" w:cs="Times New Roman"/>
          <w:color w:val="000000" w:themeColor="text1"/>
          <w:kern w:val="1"/>
          <w:sz w:val="21"/>
          <w:szCs w:val="21"/>
          <w:highlight w:val="none"/>
          <w:lang w:val="en-US" w:eastAsia="zh-CN" w:bidi="ar-SA"/>
          <w14:textFill>
            <w14:solidFill>
              <w14:schemeClr w14:val="tx1"/>
            </w14:solidFill>
          </w14:textFill>
        </w:rPr>
        <w:t>。</w:t>
      </w:r>
    </w:p>
    <w:p w14:paraId="63BECCD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三、</w:t>
      </w:r>
      <w:r>
        <w:rPr>
          <w:rFonts w:hint="eastAsia" w:hAnsi="宋体" w:cs="Times New Roman"/>
          <w:b/>
          <w:bCs/>
          <w:color w:val="auto"/>
          <w:kern w:val="1"/>
          <w:sz w:val="21"/>
          <w:szCs w:val="21"/>
          <w:highlight w:val="none"/>
          <w:lang w:val="en-US" w:eastAsia="zh-CN" w:bidi="ar-SA"/>
        </w:rPr>
        <w:t>投标人</w:t>
      </w:r>
      <w:r>
        <w:rPr>
          <w:rFonts w:hint="eastAsia" w:ascii="宋体" w:hAnsi="宋体" w:eastAsia="宋体" w:cs="Times New Roman"/>
          <w:b/>
          <w:bCs/>
          <w:color w:val="auto"/>
          <w:kern w:val="1"/>
          <w:sz w:val="21"/>
          <w:szCs w:val="21"/>
          <w:highlight w:val="none"/>
          <w:lang w:val="en-US" w:eastAsia="zh-CN" w:bidi="ar-SA"/>
        </w:rPr>
        <w:t>资格：</w:t>
      </w:r>
    </w:p>
    <w:p w14:paraId="1E91CD56">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b w:val="0"/>
          <w:bCs w:val="0"/>
          <w:color w:val="auto"/>
          <w:kern w:val="1"/>
          <w:sz w:val="21"/>
          <w:szCs w:val="21"/>
          <w:highlight w:val="none"/>
          <w:lang w:val="en-US" w:eastAsia="zh-CN" w:bidi="ar-SA"/>
        </w:rPr>
        <w:t>1.</w:t>
      </w:r>
      <w:r>
        <w:rPr>
          <w:rFonts w:hint="eastAsia" w:ascii="宋体" w:hAnsi="宋体" w:eastAsia="宋体" w:cs="Times New Roman"/>
          <w:color w:val="auto"/>
          <w:kern w:val="1"/>
          <w:sz w:val="21"/>
          <w:szCs w:val="21"/>
          <w:highlight w:val="none"/>
          <w:lang w:val="en-US" w:eastAsia="zh-CN" w:bidi="ar-SA"/>
        </w:rPr>
        <w:t>供应商须为依法注册、具有独立法人资格的合法经营企业，具备有效的三证合一营业执照，经营范围包含纺织品、窗帘销售或装饰装修相关业务。</w:t>
      </w:r>
    </w:p>
    <w:p w14:paraId="15713D91">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color w:val="auto"/>
          <w:kern w:val="1"/>
          <w:sz w:val="21"/>
          <w:szCs w:val="21"/>
          <w:highlight w:val="none"/>
          <w:lang w:val="en-US" w:eastAsia="zh-CN" w:bidi="ar-SA"/>
        </w:rPr>
        <w:t>2</w:t>
      </w:r>
      <w:r>
        <w:rPr>
          <w:rFonts w:hint="eastAsia" w:ascii="宋体" w:hAnsi="宋体" w:eastAsia="宋体" w:cs="Times New Roman"/>
          <w:color w:val="auto"/>
          <w:kern w:val="1"/>
          <w:sz w:val="21"/>
          <w:szCs w:val="21"/>
          <w:highlight w:val="none"/>
          <w:lang w:val="en-US" w:eastAsia="zh-CN" w:bidi="ar-SA"/>
        </w:rPr>
        <w:t>. 具备独立完成本项目供货、安装、售后的能力，拥有固定的经营场地及专业安装团队，不接受联合体报价、不允许分包转包。</w:t>
      </w:r>
    </w:p>
    <w:p w14:paraId="23229A81">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3.  近3年内无重大质量事故、无失信记录、无政府采购不良记录，遵守校园采购管理规定。</w:t>
      </w:r>
    </w:p>
    <w:p w14:paraId="5F3D18BE">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color w:val="auto"/>
          <w:kern w:val="1"/>
          <w:sz w:val="21"/>
          <w:szCs w:val="21"/>
          <w:highlight w:val="none"/>
          <w:lang w:val="en-US" w:eastAsia="zh-CN" w:bidi="ar-SA"/>
        </w:rPr>
        <w:t>4</w:t>
      </w:r>
      <w:r>
        <w:rPr>
          <w:rFonts w:hint="eastAsia" w:ascii="宋体" w:hAnsi="宋体" w:eastAsia="宋体" w:cs="Times New Roman"/>
          <w:color w:val="auto"/>
          <w:kern w:val="1"/>
          <w:sz w:val="21"/>
          <w:szCs w:val="21"/>
          <w:highlight w:val="none"/>
          <w:lang w:val="en-US" w:eastAsia="zh-CN" w:bidi="ar-SA"/>
        </w:rPr>
        <w:t>. 本项目不允许分包、转包。</w:t>
      </w:r>
    </w:p>
    <w:p w14:paraId="52B50708">
      <w:pPr>
        <w:spacing w:line="420" w:lineRule="exact"/>
        <w:ind w:firstLine="422" w:firstLineChars="200"/>
        <w:rPr>
          <w:rFonts w:hint="default" w:ascii="宋体" w:hAnsi="宋体"/>
          <w:b/>
          <w:szCs w:val="21"/>
          <w:highlight w:val="none"/>
          <w:lang w:val="en-US"/>
        </w:rPr>
      </w:pPr>
      <w:r>
        <w:rPr>
          <w:rFonts w:hint="eastAsia" w:ascii="宋体" w:hAnsi="宋体"/>
          <w:b/>
          <w:szCs w:val="21"/>
          <w:highlight w:val="none"/>
          <w:lang w:val="en-US" w:eastAsia="zh-CN"/>
        </w:rPr>
        <w:t>四</w:t>
      </w:r>
      <w:r>
        <w:rPr>
          <w:rFonts w:hint="eastAsia" w:ascii="宋体" w:hAnsi="宋体"/>
          <w:b/>
          <w:szCs w:val="21"/>
          <w:highlight w:val="none"/>
        </w:rPr>
        <w:t>、</w:t>
      </w:r>
      <w:r>
        <w:rPr>
          <w:rFonts w:hint="eastAsia" w:ascii="宋体" w:hAnsi="宋体"/>
          <w:b/>
          <w:szCs w:val="21"/>
          <w:highlight w:val="none"/>
          <w:lang w:val="en-US" w:eastAsia="zh-CN"/>
        </w:rPr>
        <w:t>现场勘察</w:t>
      </w:r>
    </w:p>
    <w:p w14:paraId="13C9605B">
      <w:pPr>
        <w:spacing w:line="420" w:lineRule="exact"/>
        <w:ind w:firstLine="422" w:firstLineChars="200"/>
        <w:rPr>
          <w:rFonts w:hint="eastAsia" w:ascii="宋体" w:hAnsi="宋体" w:eastAsia="宋体" w:cs="Times New Roman"/>
          <w:color w:val="auto"/>
          <w:kern w:val="1"/>
          <w:sz w:val="21"/>
          <w:szCs w:val="21"/>
          <w:highlight w:val="none"/>
          <w:lang w:val="en-US" w:eastAsia="zh-CN" w:bidi="ar-SA"/>
        </w:rPr>
      </w:pPr>
      <w:r>
        <w:rPr>
          <w:rFonts w:hint="eastAsia" w:ascii="宋体" w:hAnsi="宋体"/>
          <w:b/>
          <w:bCs/>
          <w:szCs w:val="21"/>
          <w:highlight w:val="none"/>
          <w:lang w:val="en-US" w:eastAsia="zh-CN"/>
        </w:rPr>
        <w:t>本项目现场勘察定于2026年9月1日9:00-17:00进行，参加竞标人携带印有参加人身份证复印件正反面的现场勘察证明（附件四）参加，自备交通工具，交通工具不得入校，逾期不候。</w:t>
      </w:r>
    </w:p>
    <w:p w14:paraId="4546EC2E">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default" w:ascii="宋体" w:hAnsi="宋体" w:eastAsia="宋体" w:cs="Times New Roman"/>
          <w:color w:val="auto"/>
          <w:kern w:val="1"/>
          <w:sz w:val="21"/>
          <w:szCs w:val="21"/>
          <w:highlight w:val="none"/>
          <w:lang w:val="en-US" w:eastAsia="zh-CN" w:bidi="ar-SA"/>
        </w:rPr>
      </w:pPr>
      <w:r>
        <w:rPr>
          <w:rFonts w:hint="eastAsia" w:hAnsi="宋体" w:cs="Times New Roman"/>
          <w:b/>
          <w:bCs/>
          <w:color w:val="auto"/>
          <w:kern w:val="1"/>
          <w:sz w:val="21"/>
          <w:szCs w:val="21"/>
          <w:highlight w:val="none"/>
          <w:lang w:val="en-US" w:eastAsia="zh-CN" w:bidi="ar-SA"/>
        </w:rPr>
        <w:t>五</w:t>
      </w:r>
      <w:r>
        <w:rPr>
          <w:rFonts w:hint="eastAsia" w:ascii="宋体" w:hAnsi="宋体" w:eastAsia="宋体" w:cs="Times New Roman"/>
          <w:b/>
          <w:bCs/>
          <w:color w:val="auto"/>
          <w:kern w:val="1"/>
          <w:sz w:val="21"/>
          <w:szCs w:val="21"/>
          <w:highlight w:val="none"/>
          <w:lang w:val="en-US" w:eastAsia="zh-CN" w:bidi="ar-SA"/>
        </w:rPr>
        <w:t>、获取</w:t>
      </w:r>
      <w:r>
        <w:rPr>
          <w:rFonts w:hint="eastAsia" w:hAnsi="宋体" w:cs="Times New Roman"/>
          <w:b/>
          <w:bCs/>
          <w:color w:val="auto"/>
          <w:kern w:val="1"/>
          <w:sz w:val="21"/>
          <w:szCs w:val="21"/>
          <w:highlight w:val="none"/>
          <w:lang w:val="en-US" w:eastAsia="zh-CN" w:bidi="ar-SA"/>
        </w:rPr>
        <w:t>采购</w:t>
      </w:r>
      <w:r>
        <w:rPr>
          <w:rFonts w:hint="eastAsia" w:ascii="宋体" w:hAnsi="宋体" w:eastAsia="宋体" w:cs="Times New Roman"/>
          <w:b/>
          <w:bCs/>
          <w:color w:val="auto"/>
          <w:kern w:val="1"/>
          <w:sz w:val="21"/>
          <w:szCs w:val="21"/>
          <w:highlight w:val="none"/>
          <w:lang w:val="en-US" w:eastAsia="zh-CN" w:bidi="ar-SA"/>
        </w:rPr>
        <w:t>文件</w:t>
      </w:r>
      <w:r>
        <w:rPr>
          <w:rFonts w:hint="eastAsia" w:ascii="宋体" w:hAnsi="宋体" w:eastAsia="宋体" w:cs="Times New Roman"/>
          <w:color w:val="auto"/>
          <w:kern w:val="1"/>
          <w:sz w:val="21"/>
          <w:szCs w:val="21"/>
          <w:highlight w:val="none"/>
          <w:lang w:val="en-US" w:eastAsia="zh-CN" w:bidi="ar-SA"/>
        </w:rPr>
        <w:t>：</w:t>
      </w:r>
      <w:r>
        <w:rPr>
          <w:rFonts w:hint="eastAsia" w:hAnsi="宋体" w:cs="Times New Roman"/>
          <w:color w:val="auto"/>
          <w:kern w:val="1"/>
          <w:sz w:val="21"/>
          <w:szCs w:val="21"/>
          <w:highlight w:val="none"/>
          <w:lang w:val="en-US" w:eastAsia="zh-CN" w:bidi="ar-SA"/>
        </w:rPr>
        <w:t>直接从桂林技师学院官网免费获取</w:t>
      </w:r>
    </w:p>
    <w:p w14:paraId="50D28968">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hAnsi="宋体" w:cs="Times New Roman"/>
          <w:b/>
          <w:bCs/>
          <w:color w:val="auto"/>
          <w:kern w:val="1"/>
          <w:sz w:val="21"/>
          <w:szCs w:val="21"/>
          <w:highlight w:val="none"/>
          <w:lang w:val="en-US" w:eastAsia="zh-CN" w:bidi="ar-SA"/>
        </w:rPr>
        <w:t>六</w:t>
      </w:r>
      <w:r>
        <w:rPr>
          <w:rFonts w:hint="eastAsia" w:ascii="宋体" w:hAnsi="宋体" w:eastAsia="宋体" w:cs="Times New Roman"/>
          <w:b/>
          <w:bCs/>
          <w:color w:val="auto"/>
          <w:kern w:val="1"/>
          <w:sz w:val="21"/>
          <w:szCs w:val="21"/>
          <w:highlight w:val="none"/>
          <w:lang w:val="en-US" w:eastAsia="zh-CN" w:bidi="ar-SA"/>
        </w:rPr>
        <w:t>、响应文件提交截止时间、地点</w:t>
      </w:r>
    </w:p>
    <w:p w14:paraId="2B7F046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1.截止时间：供应商应于</w:t>
      </w:r>
      <w:r>
        <w:rPr>
          <w:rFonts w:hint="eastAsia" w:hAnsi="宋体" w:cs="Times New Roman"/>
          <w:color w:val="auto"/>
          <w:kern w:val="1"/>
          <w:sz w:val="21"/>
          <w:szCs w:val="21"/>
          <w:highlight w:val="none"/>
          <w:lang w:val="en-US" w:eastAsia="zh-CN" w:bidi="ar-SA"/>
        </w:rPr>
        <w:t>2026年9月3日12时00分</w:t>
      </w:r>
      <w:r>
        <w:rPr>
          <w:rFonts w:hint="eastAsia" w:ascii="宋体" w:hAnsi="宋体" w:eastAsia="宋体" w:cs="Times New Roman"/>
          <w:color w:val="auto"/>
          <w:kern w:val="1"/>
          <w:sz w:val="21"/>
          <w:szCs w:val="21"/>
          <w:highlight w:val="none"/>
          <w:lang w:val="en-US" w:eastAsia="zh-CN" w:bidi="ar-SA"/>
        </w:rPr>
        <w:t>（北京时间）前，将</w:t>
      </w:r>
      <w:r>
        <w:rPr>
          <w:rFonts w:hint="eastAsia" w:hAnsi="宋体" w:cs="Times New Roman"/>
          <w:color w:val="auto"/>
          <w:kern w:val="1"/>
          <w:sz w:val="21"/>
          <w:szCs w:val="21"/>
          <w:highlight w:val="none"/>
          <w:lang w:val="en-US" w:eastAsia="zh-CN" w:bidi="ar-SA"/>
        </w:rPr>
        <w:t>报价</w:t>
      </w:r>
      <w:r>
        <w:rPr>
          <w:rFonts w:hint="eastAsia" w:ascii="宋体" w:hAnsi="宋体" w:eastAsia="宋体" w:cs="Times New Roman"/>
          <w:color w:val="auto"/>
          <w:kern w:val="1"/>
          <w:sz w:val="21"/>
          <w:szCs w:val="21"/>
          <w:highlight w:val="none"/>
          <w:lang w:val="en-US" w:eastAsia="zh-CN" w:bidi="ar-SA"/>
        </w:rPr>
        <w:t>文件密封提交至</w:t>
      </w:r>
      <w:r>
        <w:rPr>
          <w:rFonts w:hint="eastAsia" w:hAnsi="宋体" w:cs="Times New Roman"/>
          <w:color w:val="auto"/>
          <w:kern w:val="1"/>
          <w:sz w:val="21"/>
          <w:szCs w:val="21"/>
          <w:highlight w:val="none"/>
          <w:lang w:val="en-US" w:eastAsia="zh-CN" w:bidi="ar-SA"/>
        </w:rPr>
        <w:t>桂林技师学院总务科</w:t>
      </w:r>
      <w:r>
        <w:rPr>
          <w:rFonts w:hint="eastAsia" w:ascii="宋体" w:hAnsi="宋体" w:eastAsia="宋体" w:cs="Times New Roman"/>
          <w:color w:val="auto"/>
          <w:kern w:val="1"/>
          <w:sz w:val="21"/>
          <w:szCs w:val="21"/>
          <w:highlight w:val="none"/>
          <w:lang w:val="en-US" w:eastAsia="zh-CN" w:bidi="ar-SA"/>
        </w:rPr>
        <w:t>（桂林市七星区</w:t>
      </w:r>
      <w:r>
        <w:rPr>
          <w:rFonts w:hint="eastAsia" w:hAnsi="宋体" w:cs="Times New Roman"/>
          <w:color w:val="auto"/>
          <w:kern w:val="1"/>
          <w:sz w:val="21"/>
          <w:szCs w:val="21"/>
          <w:highlight w:val="none"/>
          <w:lang w:val="en-US" w:eastAsia="zh-CN" w:bidi="ar-SA"/>
        </w:rPr>
        <w:t>五里店路6号</w:t>
      </w:r>
      <w:r>
        <w:rPr>
          <w:rFonts w:hint="eastAsia" w:ascii="宋体" w:hAnsi="宋体" w:eastAsia="宋体" w:cs="Times New Roman"/>
          <w:color w:val="auto"/>
          <w:kern w:val="1"/>
          <w:sz w:val="21"/>
          <w:szCs w:val="21"/>
          <w:highlight w:val="none"/>
          <w:lang w:val="en-US" w:eastAsia="zh-CN" w:bidi="ar-SA"/>
        </w:rPr>
        <w:t>），逾期送达的或者未送达指定地点的响应文件，</w:t>
      </w:r>
      <w:r>
        <w:rPr>
          <w:rFonts w:hint="eastAsia" w:hAnsi="宋体" w:cs="Times New Roman"/>
          <w:color w:val="auto"/>
          <w:kern w:val="1"/>
          <w:sz w:val="21"/>
          <w:szCs w:val="21"/>
          <w:highlight w:val="none"/>
          <w:lang w:val="en-US" w:eastAsia="zh-CN" w:bidi="ar-SA"/>
        </w:rPr>
        <w:t>桂林技师学院总务科</w:t>
      </w:r>
      <w:r>
        <w:rPr>
          <w:rFonts w:hint="eastAsia" w:ascii="宋体" w:hAnsi="宋体" w:eastAsia="宋体" w:cs="Times New Roman"/>
          <w:color w:val="auto"/>
          <w:kern w:val="1"/>
          <w:sz w:val="21"/>
          <w:szCs w:val="21"/>
          <w:highlight w:val="none"/>
          <w:lang w:val="en-US" w:eastAsia="zh-CN" w:bidi="ar-SA"/>
        </w:rPr>
        <w:t>有权拒收。</w:t>
      </w:r>
    </w:p>
    <w:p w14:paraId="5C73649B">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b/>
          <w:bCs/>
          <w:color w:val="auto"/>
          <w:kern w:val="1"/>
          <w:sz w:val="21"/>
          <w:szCs w:val="21"/>
          <w:highlight w:val="none"/>
          <w:lang w:val="en-US" w:eastAsia="zh-CN" w:bidi="ar-SA"/>
        </w:rPr>
        <w:t>七</w:t>
      </w:r>
      <w:r>
        <w:rPr>
          <w:rFonts w:hint="eastAsia" w:ascii="宋体" w:hAnsi="宋体" w:eastAsia="宋体" w:cs="Times New Roman"/>
          <w:b/>
          <w:bCs/>
          <w:color w:val="auto"/>
          <w:kern w:val="1"/>
          <w:sz w:val="21"/>
          <w:szCs w:val="21"/>
          <w:highlight w:val="none"/>
          <w:lang w:val="en-US" w:eastAsia="zh-CN" w:bidi="ar-SA"/>
        </w:rPr>
        <w:t>、所有复印件需加盖企业公章：</w:t>
      </w:r>
    </w:p>
    <w:p w14:paraId="2962E56D">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1. 询价响应函（格式见附件）</w:t>
      </w:r>
      <w:r>
        <w:rPr>
          <w:rFonts w:hint="eastAsia" w:hAnsi="宋体" w:cs="Times New Roman"/>
          <w:b/>
          <w:bCs/>
          <w:color w:val="auto"/>
          <w:kern w:val="1"/>
          <w:sz w:val="21"/>
          <w:szCs w:val="21"/>
          <w:highlight w:val="none"/>
          <w:lang w:val="en-US" w:eastAsia="zh-CN" w:bidi="ar-SA"/>
        </w:rPr>
        <w:t>。</w:t>
      </w:r>
      <w:r>
        <w:rPr>
          <w:rFonts w:hint="eastAsia" w:ascii="宋体" w:hAnsi="宋体" w:eastAsia="宋体" w:cs="Times New Roman"/>
          <w:b/>
          <w:bCs/>
          <w:color w:val="auto"/>
          <w:kern w:val="1"/>
          <w:sz w:val="21"/>
          <w:szCs w:val="21"/>
          <w:highlight w:val="none"/>
          <w:lang w:val="en-US" w:eastAsia="zh-CN" w:bidi="ar-SA"/>
        </w:rPr>
        <w:t>（必须提供，否则标书无效）</w:t>
      </w:r>
    </w:p>
    <w:p w14:paraId="02CF00B1">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2. 法定代表人身份证明及身份证复印件；法定代表人授权委托书（委托报价需提供）及授权人身份证复印件。（必须提供，否则标书无效）</w:t>
      </w:r>
    </w:p>
    <w:p w14:paraId="00D0F692">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default"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3. 企业营业执照（三证合一）复印件</w:t>
      </w:r>
      <w:r>
        <w:rPr>
          <w:rFonts w:hint="eastAsia" w:hAnsi="宋体" w:cs="Times New Roman"/>
          <w:b/>
          <w:bCs/>
          <w:color w:val="auto"/>
          <w:kern w:val="1"/>
          <w:sz w:val="21"/>
          <w:szCs w:val="21"/>
          <w:highlight w:val="none"/>
          <w:lang w:val="en-US" w:eastAsia="zh-CN" w:bidi="ar-SA"/>
        </w:rPr>
        <w:t>。</w:t>
      </w:r>
      <w:r>
        <w:rPr>
          <w:rFonts w:hint="eastAsia" w:ascii="宋体" w:hAnsi="宋体" w:eastAsia="宋体" w:cs="Times New Roman"/>
          <w:b/>
          <w:bCs/>
          <w:color w:val="auto"/>
          <w:kern w:val="1"/>
          <w:sz w:val="21"/>
          <w:szCs w:val="21"/>
          <w:highlight w:val="none"/>
          <w:lang w:val="en-US" w:eastAsia="zh-CN" w:bidi="ar-SA"/>
        </w:rPr>
        <w:t>（必须提供，否则标书无效）</w:t>
      </w:r>
    </w:p>
    <w:p w14:paraId="51DC288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4. 实物样品及清单（面料、轨道、配件等）</w:t>
      </w:r>
      <w:r>
        <w:rPr>
          <w:rFonts w:hint="eastAsia" w:hAnsi="宋体" w:cs="Times New Roman"/>
          <w:b/>
          <w:bCs/>
          <w:color w:val="auto"/>
          <w:kern w:val="1"/>
          <w:sz w:val="21"/>
          <w:szCs w:val="21"/>
          <w:highlight w:val="none"/>
          <w:lang w:val="en-US" w:eastAsia="zh-CN" w:bidi="ar-SA"/>
        </w:rPr>
        <w:t>。</w:t>
      </w:r>
      <w:r>
        <w:rPr>
          <w:rFonts w:hint="eastAsia" w:ascii="宋体" w:hAnsi="宋体" w:eastAsia="宋体" w:cs="Times New Roman"/>
          <w:b/>
          <w:bCs/>
          <w:color w:val="auto"/>
          <w:kern w:val="1"/>
          <w:sz w:val="21"/>
          <w:szCs w:val="21"/>
          <w:highlight w:val="none"/>
          <w:lang w:val="en-US" w:eastAsia="zh-CN" w:bidi="ar-SA"/>
        </w:rPr>
        <w:t>（必须提供，否则标书无效）</w:t>
      </w:r>
    </w:p>
    <w:p w14:paraId="2A485D8A">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5. 产品技术参数说明、材质样品图或产品检测报告（阻燃、环保等）</w:t>
      </w:r>
      <w:r>
        <w:rPr>
          <w:rFonts w:hint="eastAsia" w:hAnsi="宋体" w:cs="Times New Roman"/>
          <w:b/>
          <w:bCs/>
          <w:color w:val="auto"/>
          <w:kern w:val="1"/>
          <w:sz w:val="21"/>
          <w:szCs w:val="21"/>
          <w:highlight w:val="none"/>
          <w:lang w:val="en-US" w:eastAsia="zh-CN" w:bidi="ar-SA"/>
        </w:rPr>
        <w:t>。</w:t>
      </w:r>
      <w:r>
        <w:rPr>
          <w:rFonts w:hint="eastAsia" w:ascii="宋体" w:hAnsi="宋体" w:eastAsia="宋体" w:cs="Times New Roman"/>
          <w:b/>
          <w:bCs/>
          <w:color w:val="auto"/>
          <w:kern w:val="1"/>
          <w:sz w:val="21"/>
          <w:szCs w:val="21"/>
          <w:highlight w:val="none"/>
          <w:lang w:val="en-US" w:eastAsia="zh-CN" w:bidi="ar-SA"/>
        </w:rPr>
        <w:t>（必须提供，否则标书无效）</w:t>
      </w:r>
    </w:p>
    <w:p w14:paraId="707C075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6. 工期承诺、质量承诺、售后服务承诺书。（必须提供，否则标书无效）</w:t>
      </w:r>
    </w:p>
    <w:p w14:paraId="63F3367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7.现场勘察证明（附件</w:t>
      </w:r>
      <w:r>
        <w:rPr>
          <w:rFonts w:hint="eastAsia" w:hAnsi="宋体" w:cs="Times New Roman"/>
          <w:b/>
          <w:bCs/>
          <w:color w:val="auto"/>
          <w:kern w:val="1"/>
          <w:sz w:val="21"/>
          <w:szCs w:val="21"/>
          <w:highlight w:val="none"/>
          <w:lang w:val="en-US" w:eastAsia="zh-CN" w:bidi="ar-SA"/>
        </w:rPr>
        <w:t>四</w:t>
      </w:r>
      <w:r>
        <w:rPr>
          <w:rFonts w:hint="eastAsia" w:ascii="宋体" w:hAnsi="宋体" w:eastAsia="宋体" w:cs="Times New Roman"/>
          <w:b/>
          <w:bCs/>
          <w:color w:val="auto"/>
          <w:kern w:val="1"/>
          <w:sz w:val="21"/>
          <w:szCs w:val="21"/>
          <w:highlight w:val="none"/>
          <w:lang w:val="en-US" w:eastAsia="zh-CN" w:bidi="ar-SA"/>
        </w:rPr>
        <w:t>）</w:t>
      </w:r>
      <w:r>
        <w:rPr>
          <w:rFonts w:hint="eastAsia" w:hAnsi="宋体" w:cs="Times New Roman"/>
          <w:b/>
          <w:bCs/>
          <w:color w:val="auto"/>
          <w:kern w:val="1"/>
          <w:sz w:val="21"/>
          <w:szCs w:val="21"/>
          <w:highlight w:val="none"/>
          <w:lang w:val="en-US" w:eastAsia="zh-CN" w:bidi="ar-SA"/>
        </w:rPr>
        <w:t>。</w:t>
      </w:r>
      <w:r>
        <w:rPr>
          <w:rFonts w:hint="eastAsia" w:ascii="宋体" w:hAnsi="宋体" w:eastAsia="宋体" w:cs="Times New Roman"/>
          <w:b/>
          <w:bCs/>
          <w:color w:val="auto"/>
          <w:kern w:val="1"/>
          <w:sz w:val="21"/>
          <w:szCs w:val="21"/>
          <w:highlight w:val="none"/>
          <w:lang w:val="en-US" w:eastAsia="zh-CN" w:bidi="ar-SA"/>
        </w:rPr>
        <w:t>（必须提供，否则标书无效）</w:t>
      </w:r>
    </w:p>
    <w:p w14:paraId="58E6C5E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eastAsia="宋体" w:cs="Times New Roman"/>
          <w:b/>
          <w:bCs/>
          <w:color w:val="auto"/>
          <w:kern w:val="1"/>
          <w:sz w:val="21"/>
          <w:szCs w:val="21"/>
          <w:highlight w:val="none"/>
          <w:lang w:val="en-US" w:eastAsia="zh-CN" w:bidi="ar-SA"/>
        </w:rPr>
        <w:t>八、响应文件开启时间、地点</w:t>
      </w:r>
    </w:p>
    <w:p w14:paraId="688C4661">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1.时间：</w:t>
      </w:r>
      <w:r>
        <w:rPr>
          <w:rFonts w:hint="eastAsia" w:hAnsi="宋体" w:cs="Times New Roman"/>
          <w:color w:val="auto"/>
          <w:kern w:val="1"/>
          <w:sz w:val="21"/>
          <w:szCs w:val="21"/>
          <w:highlight w:val="none"/>
          <w:lang w:val="en-US" w:eastAsia="zh-CN" w:bidi="ar-SA"/>
        </w:rPr>
        <w:t>响应文件</w:t>
      </w:r>
      <w:r>
        <w:rPr>
          <w:rFonts w:hint="eastAsia" w:ascii="宋体" w:hAnsi="宋体" w:eastAsia="宋体" w:cs="Times New Roman"/>
          <w:color w:val="auto"/>
          <w:kern w:val="1"/>
          <w:sz w:val="21"/>
          <w:szCs w:val="21"/>
          <w:highlight w:val="none"/>
          <w:lang w:val="en-US" w:eastAsia="zh-CN" w:bidi="ar-SA"/>
        </w:rPr>
        <w:t>提交截止时间后择期进行；</w:t>
      </w:r>
    </w:p>
    <w:p w14:paraId="353A7F7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2.地点：桂林市七星区五里店路六号桂林技师学院内。</w:t>
      </w:r>
    </w:p>
    <w:p w14:paraId="4A1BA11F">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color w:val="auto"/>
          <w:kern w:val="1"/>
          <w:sz w:val="21"/>
          <w:szCs w:val="21"/>
          <w:highlight w:val="none"/>
          <w:lang w:val="en-US" w:eastAsia="zh-CN" w:bidi="ar-SA"/>
        </w:rPr>
        <w:t>3.评审原则：在满足本文件全部技术参数、质量标准、工期及售后要求的前提下，采用最低价中标原则确定成交供应商。</w:t>
      </w:r>
    </w:p>
    <w:p w14:paraId="00555074">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hAnsi="宋体" w:cs="Times New Roman"/>
          <w:b/>
          <w:bCs/>
          <w:color w:val="auto"/>
          <w:kern w:val="1"/>
          <w:sz w:val="21"/>
          <w:szCs w:val="21"/>
          <w:highlight w:val="none"/>
          <w:lang w:val="en-US" w:eastAsia="zh-CN" w:bidi="ar-SA"/>
        </w:rPr>
        <w:t>九</w:t>
      </w:r>
      <w:r>
        <w:rPr>
          <w:rFonts w:hint="eastAsia" w:ascii="宋体" w:hAnsi="宋体" w:eastAsia="宋体" w:cs="Times New Roman"/>
          <w:b/>
          <w:bCs/>
          <w:color w:val="auto"/>
          <w:kern w:val="1"/>
          <w:sz w:val="21"/>
          <w:szCs w:val="21"/>
          <w:highlight w:val="none"/>
          <w:lang w:val="en-US" w:eastAsia="zh-CN" w:bidi="ar-SA"/>
        </w:rPr>
        <w:t>、公告期限：</w:t>
      </w:r>
      <w:r>
        <w:rPr>
          <w:rFonts w:hint="eastAsia" w:ascii="宋体" w:hAnsi="宋体" w:eastAsia="宋体" w:cs="Times New Roman"/>
          <w:color w:val="auto"/>
          <w:kern w:val="1"/>
          <w:sz w:val="21"/>
          <w:szCs w:val="21"/>
          <w:highlight w:val="none"/>
          <w:lang w:val="en-US" w:eastAsia="zh-CN" w:bidi="ar-SA"/>
        </w:rPr>
        <w:t>自本公告发布之日起3个</w:t>
      </w:r>
      <w:r>
        <w:rPr>
          <w:rFonts w:hint="eastAsia" w:hAnsi="宋体" w:cs="Times New Roman"/>
          <w:color w:val="auto"/>
          <w:kern w:val="1"/>
          <w:sz w:val="21"/>
          <w:szCs w:val="21"/>
          <w:highlight w:val="none"/>
          <w:lang w:val="en-US" w:eastAsia="zh-CN" w:bidi="ar-SA"/>
        </w:rPr>
        <w:t>工作</w:t>
      </w:r>
      <w:r>
        <w:rPr>
          <w:rFonts w:hint="eastAsia" w:ascii="宋体" w:hAnsi="宋体" w:eastAsia="宋体" w:cs="Times New Roman"/>
          <w:color w:val="auto"/>
          <w:kern w:val="1"/>
          <w:sz w:val="21"/>
          <w:szCs w:val="21"/>
          <w:highlight w:val="none"/>
          <w:lang w:val="en-US" w:eastAsia="zh-CN" w:bidi="ar-SA"/>
        </w:rPr>
        <w:t>日。</w:t>
      </w:r>
    </w:p>
    <w:p w14:paraId="7AE63A7C">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both"/>
        <w:textAlignment w:val="auto"/>
        <w:rPr>
          <w:rFonts w:hint="eastAsia" w:ascii="宋体" w:hAnsi="宋体" w:eastAsia="宋体" w:cs="Times New Roman"/>
          <w:b/>
          <w:bCs/>
          <w:color w:val="auto"/>
          <w:kern w:val="1"/>
          <w:sz w:val="21"/>
          <w:szCs w:val="21"/>
          <w:highlight w:val="none"/>
          <w:lang w:val="en-US" w:eastAsia="zh-CN" w:bidi="ar-SA"/>
        </w:rPr>
      </w:pPr>
      <w:r>
        <w:rPr>
          <w:rFonts w:hint="eastAsia" w:hAnsi="宋体" w:cs="Times New Roman"/>
          <w:b/>
          <w:bCs/>
          <w:color w:val="auto"/>
          <w:kern w:val="1"/>
          <w:sz w:val="21"/>
          <w:szCs w:val="21"/>
          <w:highlight w:val="none"/>
          <w:lang w:val="en-US" w:eastAsia="zh-CN" w:bidi="ar-SA"/>
        </w:rPr>
        <w:t>十</w:t>
      </w:r>
      <w:r>
        <w:rPr>
          <w:rFonts w:hint="eastAsia" w:ascii="宋体" w:hAnsi="宋体" w:eastAsia="宋体" w:cs="Times New Roman"/>
          <w:b/>
          <w:bCs/>
          <w:color w:val="auto"/>
          <w:kern w:val="1"/>
          <w:sz w:val="21"/>
          <w:szCs w:val="21"/>
          <w:highlight w:val="none"/>
          <w:lang w:val="en-US" w:eastAsia="zh-CN" w:bidi="ar-SA"/>
        </w:rPr>
        <w:t>、联系事项：</w:t>
      </w:r>
    </w:p>
    <w:p w14:paraId="65EE3EE8">
      <w:pPr>
        <w:pStyle w:val="15"/>
        <w:keepNext w:val="0"/>
        <w:kinsoku/>
        <w:wordWrap/>
        <w:overflowPunct/>
        <w:topLinePunct w:val="0"/>
        <w:bidi w:val="0"/>
        <w:spacing w:line="440" w:lineRule="exact"/>
        <w:ind w:firstLine="420" w:firstLineChars="200"/>
        <w:textAlignment w:val="auto"/>
        <w:rPr>
          <w:rFonts w:hint="eastAsia" w:ascii="宋体" w:hAnsi="宋体" w:eastAsia="宋体" w:cs="Times New Roman"/>
          <w:b/>
          <w:bCs/>
          <w:color w:val="auto"/>
          <w:kern w:val="1"/>
          <w:sz w:val="21"/>
          <w:szCs w:val="21"/>
          <w:highlight w:val="none"/>
          <w:lang w:val="en-US" w:eastAsia="zh-CN" w:bidi="ar-SA"/>
        </w:rPr>
      </w:pPr>
      <w:r>
        <w:rPr>
          <w:rFonts w:hint="eastAsia" w:ascii="宋体" w:hAnsi="宋体"/>
          <w:color w:val="auto"/>
          <w:szCs w:val="21"/>
          <w:highlight w:val="none"/>
        </w:rPr>
        <w:t>1.采购人信息：</w:t>
      </w:r>
    </w:p>
    <w:p w14:paraId="2F0BD808">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default"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单位名称：桂林技师学院</w:t>
      </w:r>
    </w:p>
    <w:p w14:paraId="09E7DBB8">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hAnsi="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地址：桂林市五里店路6号</w:t>
      </w:r>
      <w:r>
        <w:rPr>
          <w:rFonts w:hint="eastAsia" w:hAnsi="宋体" w:cs="Times New Roman"/>
          <w:color w:val="auto"/>
          <w:kern w:val="1"/>
          <w:sz w:val="21"/>
          <w:szCs w:val="21"/>
          <w:highlight w:val="none"/>
          <w:lang w:val="en-US" w:eastAsia="zh-CN" w:bidi="ar-SA"/>
        </w:rPr>
        <w:t xml:space="preserve">                 </w:t>
      </w:r>
    </w:p>
    <w:p w14:paraId="30702F4F">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联系人：</w:t>
      </w:r>
      <w:r>
        <w:rPr>
          <w:rFonts w:hint="eastAsia" w:hAnsi="宋体" w:cs="Times New Roman"/>
          <w:color w:val="auto"/>
          <w:kern w:val="1"/>
          <w:sz w:val="21"/>
          <w:szCs w:val="21"/>
          <w:highlight w:val="none"/>
          <w:lang w:val="en-US" w:eastAsia="zh-CN" w:bidi="ar-SA"/>
        </w:rPr>
        <w:t>廖</w:t>
      </w:r>
      <w:r>
        <w:rPr>
          <w:rFonts w:hint="eastAsia" w:ascii="宋体" w:hAnsi="宋体" w:eastAsia="宋体" w:cs="Times New Roman"/>
          <w:color w:val="auto"/>
          <w:kern w:val="1"/>
          <w:sz w:val="21"/>
          <w:szCs w:val="21"/>
          <w:highlight w:val="none"/>
          <w:lang w:val="en-US" w:eastAsia="zh-CN" w:bidi="ar-SA"/>
        </w:rPr>
        <w:t xml:space="preserve">老师   </w:t>
      </w:r>
    </w:p>
    <w:p w14:paraId="72112FD9">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default" w:cs="Times New Roman"/>
          <w:color w:val="auto"/>
          <w:szCs w:val="21"/>
          <w:highlight w:val="none"/>
          <w:lang w:val="en-US" w:eastAsia="zh-CN"/>
        </w:rPr>
      </w:pPr>
      <w:r>
        <w:rPr>
          <w:rFonts w:hint="eastAsia" w:ascii="宋体" w:hAnsi="宋体" w:eastAsia="宋体" w:cs="Times New Roman"/>
          <w:color w:val="auto"/>
          <w:kern w:val="1"/>
          <w:sz w:val="21"/>
          <w:szCs w:val="21"/>
          <w:highlight w:val="none"/>
          <w:lang w:val="en-US" w:eastAsia="zh-CN" w:bidi="ar-SA"/>
        </w:rPr>
        <w:t>电话：</w:t>
      </w:r>
      <w:r>
        <w:rPr>
          <w:rFonts w:hint="eastAsia" w:hAnsi="宋体" w:cs="Times New Roman"/>
          <w:color w:val="auto"/>
          <w:kern w:val="1"/>
          <w:sz w:val="21"/>
          <w:szCs w:val="21"/>
          <w:highlight w:val="none"/>
          <w:lang w:val="en-US" w:eastAsia="zh-CN" w:bidi="ar-SA"/>
        </w:rPr>
        <w:t>17577287918</w:t>
      </w:r>
    </w:p>
    <w:p w14:paraId="57C750EF">
      <w:pPr>
        <w:keepNext w:val="0"/>
        <w:kinsoku/>
        <w:wordWrap/>
        <w:overflowPunct/>
        <w:topLinePunct w:val="0"/>
        <w:bidi w:val="0"/>
        <w:spacing w:line="440" w:lineRule="exact"/>
        <w:textAlignment w:val="auto"/>
        <w:rPr>
          <w:rFonts w:hint="eastAsia"/>
          <w:b/>
          <w:color w:val="auto"/>
          <w:sz w:val="30"/>
          <w:szCs w:val="30"/>
          <w:highlight w:val="none"/>
          <w:lang w:val="en-US" w:eastAsia="zh-CN"/>
        </w:rPr>
        <w:sectPr>
          <w:headerReference r:id="rId7" w:type="first"/>
          <w:headerReference r:id="rId6" w:type="default"/>
          <w:footerReference r:id="rId8" w:type="default"/>
          <w:pgSz w:w="11906" w:h="16838"/>
          <w:pgMar w:top="1440" w:right="1080" w:bottom="1440" w:left="1080" w:header="851" w:footer="992" w:gutter="0"/>
          <w:pgNumType w:fmt="decimal"/>
          <w:cols w:space="720" w:num="1"/>
          <w:titlePg/>
        </w:sectPr>
      </w:pPr>
    </w:p>
    <w:p w14:paraId="3E9FCA9F">
      <w:pPr>
        <w:pStyle w:val="15"/>
        <w:keepNext w:val="0"/>
        <w:kinsoku/>
        <w:wordWrap/>
        <w:overflowPunct/>
        <w:topLinePunct w:val="0"/>
        <w:bidi w:val="0"/>
        <w:spacing w:line="440" w:lineRule="exact"/>
        <w:jc w:val="center"/>
        <w:textAlignment w:val="auto"/>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第二章 采购技术规格及参数要求</w:t>
      </w:r>
    </w:p>
    <w:p w14:paraId="66AADF1F">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一、采购清单及核心参数</w:t>
      </w:r>
    </w:p>
    <w:p w14:paraId="593586EA">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本项目为21间教室全套窗帘采购安装，根据教室标准尺寸定制，每间教室窗帘具体参数如下，所有产品均需全新正品，无瑕疵、无褪色、无异味。</w:t>
      </w:r>
    </w:p>
    <w:tbl>
      <w:tblPr>
        <w:tblStyle w:val="29"/>
        <w:tblW w:w="10081" w:type="dxa"/>
        <w:tblInd w:w="-42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58"/>
        <w:gridCol w:w="1097"/>
        <w:gridCol w:w="6807"/>
        <w:gridCol w:w="661"/>
        <w:gridCol w:w="758"/>
      </w:tblGrid>
      <w:tr w14:paraId="600AE3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8" w:type="dxa"/>
            <w:tcMar>
              <w:top w:w="60" w:type="dxa"/>
              <w:left w:w="120" w:type="dxa"/>
              <w:bottom w:w="30" w:type="dxa"/>
              <w:right w:w="120" w:type="dxa"/>
            </w:tcMar>
          </w:tcPr>
          <w:p w14:paraId="7ECBEC81">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序号</w:t>
            </w:r>
          </w:p>
        </w:tc>
        <w:tc>
          <w:tcPr>
            <w:tcW w:w="1097" w:type="dxa"/>
            <w:tcMar>
              <w:top w:w="60" w:type="dxa"/>
              <w:left w:w="120" w:type="dxa"/>
              <w:bottom w:w="30" w:type="dxa"/>
              <w:right w:w="120" w:type="dxa"/>
            </w:tcMar>
          </w:tcPr>
          <w:p w14:paraId="30D283E5">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产品名称</w:t>
            </w:r>
          </w:p>
        </w:tc>
        <w:tc>
          <w:tcPr>
            <w:tcW w:w="6807" w:type="dxa"/>
            <w:tcMar>
              <w:top w:w="60" w:type="dxa"/>
              <w:left w:w="120" w:type="dxa"/>
              <w:bottom w:w="30" w:type="dxa"/>
              <w:right w:w="120" w:type="dxa"/>
            </w:tcMar>
          </w:tcPr>
          <w:p w14:paraId="19E81DD2">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技术参数及质量要求</w:t>
            </w:r>
          </w:p>
        </w:tc>
        <w:tc>
          <w:tcPr>
            <w:tcW w:w="661" w:type="dxa"/>
            <w:tcMar>
              <w:top w:w="60" w:type="dxa"/>
              <w:left w:w="120" w:type="dxa"/>
              <w:bottom w:w="30" w:type="dxa"/>
              <w:right w:w="120" w:type="dxa"/>
            </w:tcMar>
          </w:tcPr>
          <w:p w14:paraId="05D0A6C9">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单位</w:t>
            </w:r>
          </w:p>
        </w:tc>
        <w:tc>
          <w:tcPr>
            <w:tcW w:w="758" w:type="dxa"/>
            <w:tcMar>
              <w:top w:w="60" w:type="dxa"/>
              <w:left w:w="120" w:type="dxa"/>
              <w:bottom w:w="30" w:type="dxa"/>
              <w:right w:w="120" w:type="dxa"/>
            </w:tcMar>
          </w:tcPr>
          <w:p w14:paraId="15F29347">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数量</w:t>
            </w:r>
          </w:p>
        </w:tc>
      </w:tr>
      <w:tr w14:paraId="4D5AA8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8" w:type="dxa"/>
            <w:tcMar>
              <w:top w:w="60" w:type="dxa"/>
              <w:left w:w="120" w:type="dxa"/>
              <w:bottom w:w="30" w:type="dxa"/>
              <w:right w:w="120" w:type="dxa"/>
            </w:tcMar>
          </w:tcPr>
          <w:p w14:paraId="31D6CCC7">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w:t>
            </w:r>
          </w:p>
        </w:tc>
        <w:tc>
          <w:tcPr>
            <w:tcW w:w="1097" w:type="dxa"/>
            <w:tcMar>
              <w:top w:w="60" w:type="dxa"/>
              <w:left w:w="120" w:type="dxa"/>
              <w:bottom w:w="30" w:type="dxa"/>
              <w:right w:w="120" w:type="dxa"/>
            </w:tcMar>
          </w:tcPr>
          <w:p w14:paraId="6FFCD7FB">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教室遮光窗帘</w:t>
            </w:r>
          </w:p>
        </w:tc>
        <w:tc>
          <w:tcPr>
            <w:tcW w:w="6807" w:type="dxa"/>
            <w:tcMar>
              <w:top w:w="60" w:type="dxa"/>
              <w:left w:w="120" w:type="dxa"/>
              <w:bottom w:w="30" w:type="dxa"/>
              <w:right w:w="120" w:type="dxa"/>
            </w:tcMar>
          </w:tcPr>
          <w:p w14:paraId="3400764B">
            <w:pPr>
              <w:keepNext w:val="0"/>
              <w:keepLines w:val="0"/>
              <w:pageBreakBefore w:val="0"/>
              <w:widowControl/>
              <w:numPr>
                <w:ilvl w:val="0"/>
                <w:numId w:val="2"/>
              </w:numPr>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材质：高精密遮光布艺，加厚加密面料，手感细腻、垂感好、不易起球、不易变形；遮光窗帘布料为1.7倍窗户宽度。</w:t>
            </w:r>
          </w:p>
          <w:p w14:paraId="0D968248">
            <w:pPr>
              <w:keepNext w:val="0"/>
              <w:keepLines w:val="0"/>
              <w:pageBreakBefore w:val="0"/>
              <w:widowControl/>
              <w:numPr>
                <w:ilvl w:val="0"/>
                <w:numId w:val="2"/>
              </w:numPr>
              <w:tabs>
                <w:tab w:val="left" w:pos="540"/>
              </w:tabs>
              <w:kinsoku/>
              <w:wordWrap/>
              <w:overflowPunct/>
              <w:topLinePunct w:val="0"/>
              <w:autoSpaceDE/>
              <w:autoSpaceDN/>
              <w:bidi w:val="0"/>
              <w:adjustRightInd/>
              <w:snapToGrid/>
              <w:spacing w:line="420" w:lineRule="exact"/>
              <w:ind w:left="0" w:leftChars="0"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遮光率：≥95%，满足多媒体教学遮光需求，白天可完全遮挡强光；</w:t>
            </w:r>
          </w:p>
          <w:p w14:paraId="34B38DF9">
            <w:pPr>
              <w:keepNext w:val="0"/>
              <w:keepLines w:val="0"/>
              <w:pageBreakBefore w:val="0"/>
              <w:widowControl/>
              <w:numPr>
                <w:ilvl w:val="0"/>
                <w:numId w:val="2"/>
              </w:numPr>
              <w:tabs>
                <w:tab w:val="left" w:pos="540"/>
              </w:tabs>
              <w:kinsoku/>
              <w:wordWrap/>
              <w:overflowPunct/>
              <w:topLinePunct w:val="0"/>
              <w:autoSpaceDE/>
              <w:autoSpaceDN/>
              <w:bidi w:val="0"/>
              <w:adjustRightInd/>
              <w:snapToGrid/>
              <w:spacing w:line="420" w:lineRule="exact"/>
              <w:ind w:left="0" w:leftChars="0"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安全性能：符合国家阻燃标准，B1级阻燃，环保无甲醛、无异味，适配校园室内环境；</w:t>
            </w:r>
          </w:p>
          <w:p w14:paraId="3BB4A8D8">
            <w:pPr>
              <w:keepNext w:val="0"/>
              <w:keepLines w:val="0"/>
              <w:pageBreakBefore w:val="0"/>
              <w:widowControl/>
              <w:numPr>
                <w:ilvl w:val="0"/>
                <w:numId w:val="2"/>
              </w:numPr>
              <w:tabs>
                <w:tab w:val="left" w:pos="540"/>
              </w:tabs>
              <w:kinsoku/>
              <w:wordWrap/>
              <w:overflowPunct/>
              <w:topLinePunct w:val="0"/>
              <w:autoSpaceDE/>
              <w:autoSpaceDN/>
              <w:bidi w:val="0"/>
              <w:adjustRightInd/>
              <w:snapToGrid/>
              <w:spacing w:line="420" w:lineRule="exact"/>
              <w:ind w:left="0" w:leftChars="0"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颜色：选用简约素雅浅色系（由校方最终确认），耐晒耐褪色，长期暴晒不发黄、不脱色；</w:t>
            </w:r>
          </w:p>
          <w:p w14:paraId="0DD55056">
            <w:pPr>
              <w:keepNext w:val="0"/>
              <w:keepLines w:val="0"/>
              <w:pageBreakBefore w:val="0"/>
              <w:widowControl/>
              <w:numPr>
                <w:ilvl w:val="0"/>
                <w:numId w:val="0"/>
              </w:numPr>
              <w:tabs>
                <w:tab w:val="left" w:pos="540"/>
              </w:tabs>
              <w:kinsoku/>
              <w:wordWrap/>
              <w:overflowPunct/>
              <w:topLinePunct w:val="0"/>
              <w:autoSpaceDE/>
              <w:autoSpaceDN/>
              <w:bidi w:val="0"/>
              <w:adjustRightInd/>
              <w:snapToGrid/>
              <w:spacing w:line="420" w:lineRule="exact"/>
              <w:ind w:left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5. 工艺：精密锁边、无脱线，褶皱均匀，裁剪尺寸精准，贴合教室窗户尺寸。</w:t>
            </w:r>
          </w:p>
        </w:tc>
        <w:tc>
          <w:tcPr>
            <w:tcW w:w="661" w:type="dxa"/>
            <w:tcMar>
              <w:top w:w="60" w:type="dxa"/>
              <w:left w:w="120" w:type="dxa"/>
              <w:bottom w:w="30" w:type="dxa"/>
              <w:right w:w="120" w:type="dxa"/>
            </w:tcMar>
          </w:tcPr>
          <w:p w14:paraId="3CBEAA82">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套</w:t>
            </w:r>
          </w:p>
        </w:tc>
        <w:tc>
          <w:tcPr>
            <w:tcW w:w="758" w:type="dxa"/>
            <w:tcMar>
              <w:top w:w="60" w:type="dxa"/>
              <w:left w:w="120" w:type="dxa"/>
              <w:bottom w:w="30" w:type="dxa"/>
              <w:right w:w="120" w:type="dxa"/>
            </w:tcMar>
          </w:tcPr>
          <w:p w14:paraId="3C529EB3">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21</w:t>
            </w:r>
          </w:p>
        </w:tc>
      </w:tr>
      <w:tr w14:paraId="5333ADE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8" w:type="dxa"/>
            <w:tcMar>
              <w:top w:w="60" w:type="dxa"/>
              <w:left w:w="120" w:type="dxa"/>
              <w:bottom w:w="30" w:type="dxa"/>
              <w:right w:w="120" w:type="dxa"/>
            </w:tcMar>
          </w:tcPr>
          <w:p w14:paraId="0926A6C9">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w:t>
            </w:r>
          </w:p>
        </w:tc>
        <w:tc>
          <w:tcPr>
            <w:tcW w:w="1097" w:type="dxa"/>
            <w:tcMar>
              <w:top w:w="60" w:type="dxa"/>
              <w:left w:w="120" w:type="dxa"/>
              <w:bottom w:w="30" w:type="dxa"/>
              <w:right w:w="120" w:type="dxa"/>
            </w:tcMar>
          </w:tcPr>
          <w:p w14:paraId="32E03516">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静音窗帘轨道</w:t>
            </w:r>
          </w:p>
        </w:tc>
        <w:tc>
          <w:tcPr>
            <w:tcW w:w="6807" w:type="dxa"/>
            <w:tcMar>
              <w:top w:w="60" w:type="dxa"/>
              <w:left w:w="120" w:type="dxa"/>
              <w:bottom w:w="30" w:type="dxa"/>
              <w:right w:w="120" w:type="dxa"/>
            </w:tcMar>
          </w:tcPr>
          <w:p w14:paraId="13BFCFF7">
            <w:pPr>
              <w:keepNext w:val="0"/>
              <w:keepLines w:val="0"/>
              <w:pageBreakBefore w:val="0"/>
              <w:widowControl/>
              <w:numPr>
                <w:ilvl w:val="0"/>
                <w:numId w:val="3"/>
              </w:numPr>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材质：加厚铝合金型材，壁厚≥1.8mm，抗氧化、耐腐蚀、不易变形；</w:t>
            </w:r>
          </w:p>
          <w:p w14:paraId="2842AEF5">
            <w:pPr>
              <w:keepNext w:val="0"/>
              <w:keepLines w:val="0"/>
              <w:pageBreakBefore w:val="0"/>
              <w:widowControl/>
              <w:numPr>
                <w:ilvl w:val="0"/>
                <w:numId w:val="3"/>
              </w:numPr>
              <w:tabs>
                <w:tab w:val="left" w:pos="540"/>
              </w:tabs>
              <w:kinsoku/>
              <w:wordWrap/>
              <w:overflowPunct/>
              <w:topLinePunct w:val="0"/>
              <w:autoSpaceDE/>
              <w:autoSpaceDN/>
              <w:bidi w:val="0"/>
              <w:adjustRightInd/>
              <w:snapToGrid/>
              <w:spacing w:line="420" w:lineRule="exact"/>
              <w:ind w:left="0" w:leftChars="0"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功能：静音滑轮设计，拉动顺滑无噪音，适配教室安静教学环境；</w:t>
            </w:r>
          </w:p>
          <w:p w14:paraId="55EE756E">
            <w:pPr>
              <w:keepNext w:val="0"/>
              <w:keepLines w:val="0"/>
              <w:pageBreakBefore w:val="0"/>
              <w:widowControl/>
              <w:numPr>
                <w:ilvl w:val="0"/>
                <w:numId w:val="3"/>
              </w:numPr>
              <w:tabs>
                <w:tab w:val="left" w:pos="540"/>
              </w:tabs>
              <w:kinsoku/>
              <w:wordWrap/>
              <w:overflowPunct/>
              <w:topLinePunct w:val="0"/>
              <w:autoSpaceDE/>
              <w:autoSpaceDN/>
              <w:bidi w:val="0"/>
              <w:adjustRightInd/>
              <w:snapToGrid/>
              <w:spacing w:line="420" w:lineRule="exact"/>
              <w:ind w:left="0" w:leftChars="0"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配件：全套配套静音吊轮、固定支架、膨胀螺丝、卡扣等配件，配件齐全、牢固耐用；</w:t>
            </w:r>
          </w:p>
          <w:p w14:paraId="48BAE2B6">
            <w:pPr>
              <w:keepNext w:val="0"/>
              <w:keepLines w:val="0"/>
              <w:pageBreakBefore w:val="0"/>
              <w:widowControl/>
              <w:numPr>
                <w:ilvl w:val="0"/>
                <w:numId w:val="0"/>
              </w:numPr>
              <w:tabs>
                <w:tab w:val="left" w:pos="540"/>
              </w:tabs>
              <w:kinsoku/>
              <w:wordWrap/>
              <w:overflowPunct/>
              <w:topLinePunct w:val="0"/>
              <w:autoSpaceDE/>
              <w:autoSpaceDN/>
              <w:bidi w:val="0"/>
              <w:adjustRightInd/>
              <w:snapToGrid/>
              <w:spacing w:line="420" w:lineRule="exact"/>
              <w:ind w:left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4. 安装：轨道贴合墙面平整安装，无松动、无晃动，承重性强。</w:t>
            </w:r>
          </w:p>
        </w:tc>
        <w:tc>
          <w:tcPr>
            <w:tcW w:w="661" w:type="dxa"/>
            <w:tcMar>
              <w:top w:w="60" w:type="dxa"/>
              <w:left w:w="120" w:type="dxa"/>
              <w:bottom w:w="30" w:type="dxa"/>
              <w:right w:w="120" w:type="dxa"/>
            </w:tcMar>
          </w:tcPr>
          <w:p w14:paraId="476101C0">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套</w:t>
            </w:r>
          </w:p>
        </w:tc>
        <w:tc>
          <w:tcPr>
            <w:tcW w:w="758" w:type="dxa"/>
            <w:tcMar>
              <w:top w:w="60" w:type="dxa"/>
              <w:left w:w="120" w:type="dxa"/>
              <w:bottom w:w="30" w:type="dxa"/>
              <w:right w:w="120" w:type="dxa"/>
            </w:tcMar>
          </w:tcPr>
          <w:p w14:paraId="456A73C7">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21</w:t>
            </w:r>
          </w:p>
        </w:tc>
      </w:tr>
      <w:tr w14:paraId="3AD9AEC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8" w:type="dxa"/>
            <w:tcMar>
              <w:top w:w="60" w:type="dxa"/>
              <w:left w:w="120" w:type="dxa"/>
              <w:bottom w:w="30" w:type="dxa"/>
              <w:right w:w="120" w:type="dxa"/>
            </w:tcMar>
          </w:tcPr>
          <w:p w14:paraId="32EF8B28">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w:t>
            </w:r>
          </w:p>
        </w:tc>
        <w:tc>
          <w:tcPr>
            <w:tcW w:w="1097" w:type="dxa"/>
            <w:tcMar>
              <w:top w:w="60" w:type="dxa"/>
              <w:left w:w="120" w:type="dxa"/>
              <w:bottom w:w="30" w:type="dxa"/>
              <w:right w:w="120" w:type="dxa"/>
            </w:tcMar>
          </w:tcPr>
          <w:p w14:paraId="4A6F643A">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安装及配套服务</w:t>
            </w:r>
          </w:p>
        </w:tc>
        <w:tc>
          <w:tcPr>
            <w:tcW w:w="6807" w:type="dxa"/>
            <w:tcMar>
              <w:top w:w="60" w:type="dxa"/>
              <w:left w:w="120" w:type="dxa"/>
              <w:bottom w:w="30" w:type="dxa"/>
              <w:right w:w="120" w:type="dxa"/>
            </w:tcMar>
          </w:tcPr>
          <w:p w14:paraId="7E6152B1">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包含现场测量、精准裁剪、运输、安装、调试、现场垃圾清运、成品保护、清洁收尾等全部配套服务，安装完成后教室整洁无杂物。</w:t>
            </w:r>
          </w:p>
        </w:tc>
        <w:tc>
          <w:tcPr>
            <w:tcW w:w="661" w:type="dxa"/>
            <w:tcMar>
              <w:top w:w="60" w:type="dxa"/>
              <w:left w:w="120" w:type="dxa"/>
              <w:bottom w:w="30" w:type="dxa"/>
              <w:right w:w="120" w:type="dxa"/>
            </w:tcMar>
          </w:tcPr>
          <w:p w14:paraId="373ED3CC">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项</w:t>
            </w:r>
          </w:p>
        </w:tc>
        <w:tc>
          <w:tcPr>
            <w:tcW w:w="758" w:type="dxa"/>
            <w:tcMar>
              <w:top w:w="60" w:type="dxa"/>
              <w:left w:w="120" w:type="dxa"/>
              <w:bottom w:w="30" w:type="dxa"/>
              <w:right w:w="120" w:type="dxa"/>
            </w:tcMar>
          </w:tcPr>
          <w:p w14:paraId="3B0ABFAC">
            <w:pPr>
              <w:keepNext w:val="0"/>
              <w:keepLines w:val="0"/>
              <w:pageBreakBefore w:val="0"/>
              <w:widowControl/>
              <w:tabs>
                <w:tab w:val="left" w:pos="540"/>
              </w:tabs>
              <w:kinsoku/>
              <w:wordWrap/>
              <w:overflowPunct/>
              <w:topLinePunct w:val="0"/>
              <w:autoSpaceDE/>
              <w:autoSpaceDN/>
              <w:bidi w:val="0"/>
              <w:adjustRightInd/>
              <w:snapToGrid/>
              <w:spacing w:line="420" w:lineRule="exact"/>
              <w:ind w:firstLine="0" w:firstLineChars="0"/>
              <w:jc w:val="left"/>
              <w:textAlignment w:val="auto"/>
              <w:rPr>
                <w:rFonts w:hint="default" w:ascii="宋体" w:hAnsi="宋体"/>
                <w:color w:val="auto"/>
                <w:highlight w:val="none"/>
                <w:lang w:val="en-US" w:eastAsia="zh-CN"/>
              </w:rPr>
            </w:pPr>
            <w:r>
              <w:rPr>
                <w:rFonts w:hint="eastAsia" w:ascii="宋体" w:hAnsi="宋体"/>
                <w:color w:val="auto"/>
                <w:highlight w:val="none"/>
                <w:lang w:val="en-US" w:eastAsia="zh-CN"/>
              </w:rPr>
              <w:t>21</w:t>
            </w:r>
          </w:p>
        </w:tc>
      </w:tr>
    </w:tbl>
    <w:p w14:paraId="2B3BE4B3">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二、整体施工要求</w:t>
      </w:r>
    </w:p>
    <w:p w14:paraId="451462E2">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1. 供应商需上门实地测量21间教室窗户尺寸，精准定制窗帘，杜绝尺寸偏差、漏光、褶皱不均等问题。</w:t>
      </w:r>
    </w:p>
    <w:p w14:paraId="54A01215">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2. 安装过程严格遵守校园管理规定，文明施工，不得损坏教室墙体、门窗、墙面、线路等原有设施，若造成损坏由供应商全权负责修复及赔偿。</w:t>
      </w:r>
    </w:p>
    <w:p w14:paraId="35D99B6B">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ascii="宋体" w:hAnsi="宋体" w:eastAsia="宋体" w:cs="Times New Roman"/>
          <w:color w:val="auto"/>
          <w:kern w:val="1"/>
          <w:sz w:val="21"/>
          <w:szCs w:val="21"/>
          <w:highlight w:val="none"/>
          <w:lang w:val="en-US" w:eastAsia="zh-CN" w:bidi="ar-SA"/>
        </w:rPr>
      </w:pPr>
      <w:r>
        <w:rPr>
          <w:rFonts w:hint="eastAsia" w:ascii="宋体" w:hAnsi="宋体" w:eastAsia="宋体" w:cs="Times New Roman"/>
          <w:color w:val="auto"/>
          <w:kern w:val="1"/>
          <w:sz w:val="21"/>
          <w:szCs w:val="21"/>
          <w:highlight w:val="none"/>
          <w:lang w:val="en-US" w:eastAsia="zh-CN" w:bidi="ar-SA"/>
        </w:rPr>
        <w:t>3. 施工避开教学时间，减少对正常教学秩序的影响，施工完毕后彻底清理现场垃圾，保持教室干净整洁。</w:t>
      </w:r>
    </w:p>
    <w:p w14:paraId="275D1780">
      <w:pPr>
        <w:pStyle w:val="2"/>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both"/>
        <w:textAlignment w:val="auto"/>
        <w:rPr>
          <w:rFonts w:hint="eastAsia"/>
          <w:b/>
          <w:color w:val="auto"/>
          <w:sz w:val="30"/>
          <w:szCs w:val="30"/>
          <w:highlight w:val="none"/>
          <w:lang w:val="en-US" w:eastAsia="zh-CN"/>
        </w:rPr>
      </w:pPr>
      <w:r>
        <w:rPr>
          <w:rFonts w:hint="eastAsia" w:ascii="宋体" w:hAnsi="宋体" w:eastAsia="宋体" w:cs="Times New Roman"/>
          <w:color w:val="auto"/>
          <w:kern w:val="1"/>
          <w:sz w:val="21"/>
          <w:szCs w:val="21"/>
          <w:highlight w:val="none"/>
          <w:lang w:val="en-US" w:eastAsia="zh-CN" w:bidi="ar-SA"/>
        </w:rPr>
        <w:t>4. 成品整体美观大方，窗帘开合顺畅、平整垂顺，轨道牢固稳定、无卡顿、无噪音，完全满足日常教学使用。</w:t>
      </w:r>
      <w:bookmarkStart w:id="0" w:name="heading_16"/>
    </w:p>
    <w:p w14:paraId="68BCBFD6">
      <w:pPr>
        <w:pStyle w:val="15"/>
        <w:keepNext w:val="0"/>
        <w:numPr>
          <w:ilvl w:val="0"/>
          <w:numId w:val="0"/>
        </w:numPr>
        <w:kinsoku/>
        <w:wordWrap/>
        <w:overflowPunct/>
        <w:topLinePunct w:val="0"/>
        <w:bidi w:val="0"/>
        <w:spacing w:line="440" w:lineRule="exact"/>
        <w:ind w:left="409" w:leftChars="0" w:firstLine="2711" w:firstLineChars="900"/>
        <w:jc w:val="both"/>
        <w:textAlignment w:val="auto"/>
        <w:rPr>
          <w:rFonts w:hint="eastAsia" w:ascii="宋体" w:hAnsi="宋体"/>
          <w:b/>
          <w:color w:val="auto"/>
          <w:sz w:val="30"/>
          <w:szCs w:val="30"/>
          <w:highlight w:val="none"/>
          <w:lang w:val="en-US" w:eastAsia="zh-CN"/>
        </w:rPr>
      </w:pPr>
      <w:r>
        <w:rPr>
          <w:rFonts w:hint="eastAsia"/>
          <w:b/>
          <w:color w:val="auto"/>
          <w:sz w:val="30"/>
          <w:szCs w:val="30"/>
          <w:highlight w:val="none"/>
          <w:lang w:val="en-US" w:eastAsia="zh-CN"/>
        </w:rPr>
        <w:t xml:space="preserve">第三章    </w:t>
      </w:r>
      <w:r>
        <w:rPr>
          <w:rFonts w:hint="eastAsia" w:ascii="宋体" w:hAnsi="宋体"/>
          <w:b/>
          <w:color w:val="auto"/>
          <w:sz w:val="30"/>
          <w:szCs w:val="30"/>
          <w:highlight w:val="none"/>
          <w:lang w:val="en-US" w:eastAsia="zh-CN"/>
        </w:rPr>
        <w:t>附件模板</w:t>
      </w:r>
      <w:bookmarkEnd w:id="0"/>
    </w:p>
    <w:p w14:paraId="47EEC579">
      <w:pPr>
        <w:pStyle w:val="15"/>
        <w:keepNext w:val="0"/>
        <w:numPr>
          <w:ilvl w:val="0"/>
          <w:numId w:val="0"/>
        </w:numPr>
        <w:kinsoku/>
        <w:wordWrap/>
        <w:overflowPunct/>
        <w:topLinePunct w:val="0"/>
        <w:bidi w:val="0"/>
        <w:spacing w:line="440" w:lineRule="exact"/>
        <w:ind w:left="409" w:leftChars="0"/>
        <w:jc w:val="both"/>
        <w:textAlignment w:val="auto"/>
        <w:rPr>
          <w:rFonts w:hint="eastAsia" w:ascii="宋体" w:hAnsi="宋体"/>
          <w:sz w:val="28"/>
          <w:szCs w:val="28"/>
          <w:highlight w:val="none"/>
          <w:lang w:val="en-US" w:eastAsia="zh-CN"/>
        </w:rPr>
      </w:pPr>
    </w:p>
    <w:p w14:paraId="52240C36">
      <w:pPr>
        <w:pStyle w:val="15"/>
        <w:keepNext w:val="0"/>
        <w:numPr>
          <w:ilvl w:val="0"/>
          <w:numId w:val="0"/>
        </w:numPr>
        <w:kinsoku/>
        <w:wordWrap/>
        <w:overflowPunct/>
        <w:topLinePunct w:val="0"/>
        <w:bidi w:val="0"/>
        <w:spacing w:line="440" w:lineRule="exact"/>
        <w:ind w:left="409" w:leftChars="0"/>
        <w:jc w:val="both"/>
        <w:textAlignment w:val="auto"/>
        <w:rPr>
          <w:rFonts w:hint="eastAsia" w:ascii="宋体" w:hAnsi="宋体"/>
          <w:sz w:val="28"/>
          <w:szCs w:val="28"/>
          <w:highlight w:val="none"/>
          <w:lang w:val="en-US" w:eastAsia="zh-CN"/>
        </w:rPr>
      </w:pPr>
    </w:p>
    <w:p w14:paraId="5E4DAED9">
      <w:pPr>
        <w:pStyle w:val="15"/>
        <w:keepNext w:val="0"/>
        <w:numPr>
          <w:ilvl w:val="0"/>
          <w:numId w:val="0"/>
        </w:numPr>
        <w:kinsoku/>
        <w:wordWrap/>
        <w:overflowPunct/>
        <w:topLinePunct w:val="0"/>
        <w:bidi w:val="0"/>
        <w:spacing w:line="440" w:lineRule="exact"/>
        <w:ind w:left="409" w:leftChars="0"/>
        <w:jc w:val="both"/>
        <w:textAlignment w:val="auto"/>
        <w:rPr>
          <w:rFonts w:hint="eastAsia" w:ascii="宋体" w:hAnsi="宋体"/>
          <w:sz w:val="28"/>
          <w:szCs w:val="28"/>
          <w:highlight w:val="none"/>
          <w:lang w:val="en-US" w:eastAsia="zh-CN"/>
        </w:rPr>
      </w:pPr>
    </w:p>
    <w:p w14:paraId="7C06299D">
      <w:pPr>
        <w:pStyle w:val="15"/>
        <w:keepNext w:val="0"/>
        <w:numPr>
          <w:ilvl w:val="0"/>
          <w:numId w:val="0"/>
        </w:numPr>
        <w:kinsoku/>
        <w:wordWrap/>
        <w:overflowPunct/>
        <w:topLinePunct w:val="0"/>
        <w:bidi w:val="0"/>
        <w:spacing w:line="440" w:lineRule="exact"/>
        <w:ind w:left="409" w:leftChars="0"/>
        <w:jc w:val="both"/>
        <w:textAlignment w:val="auto"/>
        <w:rPr>
          <w:rFonts w:hint="eastAsia" w:ascii="宋体" w:hAnsi="宋体"/>
          <w:sz w:val="28"/>
          <w:szCs w:val="28"/>
          <w:highlight w:val="none"/>
          <w:lang w:val="en-US" w:eastAsia="zh-CN"/>
        </w:rPr>
      </w:pPr>
      <w:r>
        <w:rPr>
          <w:rFonts w:hint="eastAsia" w:ascii="宋体" w:hAnsi="宋体"/>
          <w:sz w:val="28"/>
          <w:szCs w:val="28"/>
          <w:highlight w:val="none"/>
          <w:lang w:val="en-US" w:eastAsia="zh-CN"/>
        </w:rPr>
        <w:t>附件一</w:t>
      </w:r>
    </w:p>
    <w:p w14:paraId="267EE8D5">
      <w:pPr>
        <w:keepNext w:val="0"/>
        <w:kinsoku/>
        <w:wordWrap/>
        <w:overflowPunct/>
        <w:topLinePunct w:val="0"/>
        <w:bidi w:val="0"/>
        <w:adjustRightInd w:val="0"/>
        <w:snapToGrid w:val="0"/>
        <w:spacing w:line="440" w:lineRule="exact"/>
        <w:jc w:val="center"/>
        <w:textAlignment w:val="auto"/>
        <w:rPr>
          <w:rFonts w:hint="eastAsia" w:ascii="宋体" w:hAnsi="宋体"/>
          <w:b/>
          <w:sz w:val="32"/>
          <w:szCs w:val="32"/>
          <w:highlight w:val="none"/>
          <w:lang w:val="en-US" w:eastAsia="zh-CN"/>
        </w:rPr>
      </w:pPr>
      <w:r>
        <w:rPr>
          <w:rFonts w:hint="eastAsia" w:ascii="宋体" w:hAnsi="宋体"/>
          <w:b/>
          <w:sz w:val="32"/>
          <w:szCs w:val="32"/>
          <w:highlight w:val="none"/>
          <w:lang w:val="en-US" w:eastAsia="zh-CN"/>
        </w:rPr>
        <w:t>询价响应函</w:t>
      </w:r>
    </w:p>
    <w:p w14:paraId="409FDEEF">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p>
    <w:p w14:paraId="434C07E2">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致：桂林技师学院</w:t>
      </w:r>
    </w:p>
    <w:p w14:paraId="6978B7C7">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我方已仔细研读《桂林技师学院教学楼教室窗帘公开询价采购文件》全部内容，充分理解本项目采购要求、技术参数、工期、售后及全部商务条款，自愿参与本次询价报价。</w:t>
      </w:r>
    </w:p>
    <w:p w14:paraId="081AFF22">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我方郑重承诺：</w:t>
      </w:r>
    </w:p>
    <w:p w14:paraId="1300339D">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 严格按照采购文件要求供货、安装、售后，保证产品质量达标、工艺合规；</w:t>
      </w:r>
    </w:p>
    <w:p w14:paraId="44A83D47">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 本项目窗帘综合单价为人民币（大写）__________元/米（¥__________元/米），该单价为全包落地价，包含1.7倍宽度遮光窗帘布、加厚静音窗帘轨道、全套安装配件、裁剪加工、运输、人工安装、调试、税费、售后质保、垃圾清运等所有费用，无任何隐形费用，无需额外支付其他费用。</w:t>
      </w:r>
    </w:p>
    <w:p w14:paraId="13D21FCD">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每间教室窗户规格</w:t>
      </w:r>
      <w:r>
        <w:rPr>
          <w:rFonts w:hint="eastAsia" w:hAnsi="宋体" w:cs="Times New Roman"/>
          <w:color w:val="000000" w:themeColor="text1"/>
          <w:kern w:val="1"/>
          <w:sz w:val="21"/>
          <w:szCs w:val="21"/>
          <w:highlight w:val="none"/>
          <w:lang w:val="en-US" w:eastAsia="zh-CN" w:bidi="ar-SA"/>
          <w14:textFill>
            <w14:solidFill>
              <w14:schemeClr w14:val="tx1"/>
            </w14:solidFill>
          </w14:textFill>
        </w:rPr>
        <w:t>暂按</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：2个</w:t>
      </w:r>
      <w:r>
        <w:rPr>
          <w:rFonts w:hint="eastAsia" w:hAnsi="宋体" w:cs="Times New Roman"/>
          <w:color w:val="000000" w:themeColor="text1"/>
          <w:kern w:val="1"/>
          <w:sz w:val="21"/>
          <w:szCs w:val="21"/>
          <w:highlight w:val="none"/>
          <w:lang w:val="en-US" w:eastAsia="zh-CN" w:bidi="ar-SA"/>
          <w14:textFill>
            <w14:solidFill>
              <w14:schemeClr w14:val="tx1"/>
            </w14:solidFill>
          </w14:textFill>
        </w:rPr>
        <w:t>3</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w:t>
      </w:r>
      <w:r>
        <w:rPr>
          <w:rFonts w:hint="eastAsia" w:hAnsi="宋体" w:cs="Times New Roman"/>
          <w:color w:val="000000" w:themeColor="text1"/>
          <w:kern w:val="1"/>
          <w:sz w:val="21"/>
          <w:szCs w:val="21"/>
          <w:highlight w:val="none"/>
          <w:lang w:val="en-US" w:eastAsia="zh-CN" w:bidi="ar-SA"/>
          <w14:textFill>
            <w14:solidFill>
              <w14:schemeClr w14:val="tx1"/>
            </w14:solidFill>
          </w14:textFill>
        </w:rPr>
        <w:t>16</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米</w:t>
      </w:r>
      <w:r>
        <w:rPr>
          <w:rFonts w:hint="eastAsia" w:hAnsi="宋体" w:cs="Times New Roman"/>
          <w:color w:val="000000" w:themeColor="text1"/>
          <w:kern w:val="1"/>
          <w:sz w:val="21"/>
          <w:szCs w:val="21"/>
          <w:highlight w:val="none"/>
          <w:lang w:val="en-US" w:eastAsia="zh-CN" w:bidi="ar-SA"/>
          <w14:textFill>
            <w14:solidFill>
              <w14:schemeClr w14:val="tx1"/>
            </w14:solidFill>
          </w14:textFill>
        </w:rPr>
        <w:t>宽</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窗户，1个3.2米</w:t>
      </w:r>
      <w:r>
        <w:rPr>
          <w:rFonts w:hint="eastAsia" w:hAnsi="宋体" w:cs="Times New Roman"/>
          <w:color w:val="000000" w:themeColor="text1"/>
          <w:kern w:val="1"/>
          <w:sz w:val="21"/>
          <w:szCs w:val="21"/>
          <w:highlight w:val="none"/>
          <w:lang w:val="en-US" w:eastAsia="zh-CN" w:bidi="ar-SA"/>
          <w14:textFill>
            <w14:solidFill>
              <w14:schemeClr w14:val="tx1"/>
            </w14:solidFill>
          </w14:textFill>
        </w:rPr>
        <w:t>宽</w:t>
      </w:r>
      <w:r>
        <w:rPr>
          <w:rFonts w:hint="eastAsia" w:ascii="宋体" w:hAnsi="宋体" w:eastAsia="宋体" w:cs="Times New Roman"/>
          <w:color w:val="000000" w:themeColor="text1"/>
          <w:kern w:val="1"/>
          <w:sz w:val="21"/>
          <w:szCs w:val="21"/>
          <w:highlight w:val="none"/>
          <w:lang w:val="en-US" w:eastAsia="zh-CN" w:bidi="ar-SA"/>
          <w14:textFill>
            <w14:solidFill>
              <w14:schemeClr w14:val="tx1"/>
            </w14:solidFill>
          </w14:textFill>
        </w:rPr>
        <w:t>窗户</w:t>
      </w:r>
      <w:r>
        <w:rPr>
          <w:rFonts w:hint="eastAsia" w:ascii="宋体" w:hAnsi="宋体" w:cs="Times New Roman"/>
          <w:color w:val="000000" w:themeColor="text1"/>
          <w:kern w:val="1"/>
          <w:sz w:val="21"/>
          <w:szCs w:val="21"/>
          <w:highlight w:val="none"/>
          <w:lang w:val="en-US" w:eastAsia="zh-CN" w:bidi="ar-SA"/>
          <w14:textFill>
            <w14:solidFill>
              <w14:schemeClr w14:val="tx1"/>
            </w14:solidFill>
          </w14:textFill>
        </w:rPr>
        <w:t>，</w:t>
      </w:r>
      <w:r>
        <w:rPr>
          <w:rFonts w:hint="eastAsia" w:hAnsi="宋体" w:cs="Times New Roman"/>
          <w:color w:val="000000" w:themeColor="text1"/>
          <w:kern w:val="1"/>
          <w:sz w:val="21"/>
          <w:szCs w:val="21"/>
          <w:highlight w:val="none"/>
          <w:lang w:val="en-US" w:eastAsia="zh-CN" w:bidi="ar-SA"/>
          <w14:textFill>
            <w14:solidFill>
              <w14:schemeClr w14:val="tx1"/>
            </w14:solidFill>
          </w14:textFill>
        </w:rPr>
        <w:t>报价</w:t>
      </w:r>
      <w:r>
        <w:rPr>
          <w:rFonts w:hint="eastAsia" w:ascii="宋体" w:hAnsi="宋体"/>
          <w:color w:val="auto"/>
          <w:highlight w:val="none"/>
          <w:lang w:val="en-US" w:eastAsia="zh-CN"/>
        </w:rPr>
        <w:t>暂定总金额为人民币（大写）__________元（¥__________元），最终结算总价=综合单价×实际测量安装窗帘总宽度，据实结算。</w:t>
      </w:r>
    </w:p>
    <w:p w14:paraId="192E0F00">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3. 保证在合同签订后15个工作日内完成全部供货安装及验收交付；</w:t>
      </w:r>
    </w:p>
    <w:p w14:paraId="0BCC254D">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4. 严格履行质保承诺及售后服务条款，积极配合校方验收及日常维护工作；</w:t>
      </w:r>
    </w:p>
    <w:p w14:paraId="57A00A8F">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5. 我方所提交的全部响应资料真实有效，若存在虚假信息，自愿承担一切法律及违约责任。</w:t>
      </w:r>
    </w:p>
    <w:p w14:paraId="05ADB50A">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供应商名称（盖章）：____________________</w:t>
      </w:r>
    </w:p>
    <w:p w14:paraId="77C9E6EB">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法定代表人/授权代表人（签字）：____________________</w:t>
      </w:r>
    </w:p>
    <w:p w14:paraId="20026740">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联系电话：____________________</w:t>
      </w:r>
    </w:p>
    <w:p w14:paraId="759F0C13">
      <w:pPr>
        <w:keepNext w:val="0"/>
        <w:widowControl/>
        <w:tabs>
          <w:tab w:val="left" w:pos="540"/>
        </w:tabs>
        <w:kinsoku/>
        <w:wordWrap/>
        <w:overflowPunct/>
        <w:topLinePunct w:val="0"/>
        <w:bidi w:val="0"/>
        <w:spacing w:line="440" w:lineRule="exact"/>
        <w:ind w:firstLine="420" w:firstLineChars="200"/>
        <w:jc w:val="left"/>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日期：______年____月____日</w:t>
      </w:r>
    </w:p>
    <w:p w14:paraId="51EF9792">
      <w:pPr>
        <w:keepNext w:val="0"/>
        <w:kinsoku/>
        <w:wordWrap/>
        <w:overflowPunct/>
        <w:topLinePunct w:val="0"/>
        <w:bidi w:val="0"/>
        <w:spacing w:before="120" w:after="120" w:line="440" w:lineRule="exact"/>
        <w:ind w:left="0"/>
        <w:jc w:val="left"/>
        <w:textAlignment w:val="auto"/>
        <w:rPr>
          <w:rFonts w:hint="eastAsia" w:ascii="方正仿宋_GB2312" w:hAnsi="方正仿宋_GB2312" w:eastAsia="方正仿宋_GB2312" w:cs="方正仿宋_GB2312"/>
          <w:sz w:val="32"/>
          <w:szCs w:val="32"/>
        </w:rPr>
      </w:pPr>
    </w:p>
    <w:p w14:paraId="5340C2F9">
      <w:pPr>
        <w:keepNext w:val="0"/>
        <w:pageBreakBefore/>
        <w:kinsoku/>
        <w:wordWrap/>
        <w:overflowPunct/>
        <w:topLinePunct w:val="0"/>
        <w:bidi w:val="0"/>
        <w:spacing w:line="440" w:lineRule="exact"/>
        <w:textAlignment w:val="auto"/>
        <w:rPr>
          <w:rFonts w:hint="eastAsia" w:ascii="宋体" w:hAnsi="宋体" w:eastAsia="宋体"/>
          <w:sz w:val="28"/>
          <w:szCs w:val="28"/>
          <w:highlight w:val="none"/>
          <w:lang w:eastAsia="zh-CN"/>
        </w:rPr>
      </w:pPr>
      <w:r>
        <w:rPr>
          <w:rFonts w:hint="eastAsia" w:ascii="宋体" w:hAnsi="宋体"/>
          <w:sz w:val="28"/>
          <w:szCs w:val="28"/>
          <w:highlight w:val="none"/>
        </w:rPr>
        <w:t>附件</w:t>
      </w:r>
      <w:r>
        <w:rPr>
          <w:rFonts w:hint="eastAsia" w:ascii="宋体" w:hAnsi="宋体"/>
          <w:sz w:val="28"/>
          <w:szCs w:val="28"/>
          <w:highlight w:val="none"/>
          <w:lang w:val="en-US" w:eastAsia="zh-CN"/>
        </w:rPr>
        <w:t>二</w:t>
      </w:r>
    </w:p>
    <w:p w14:paraId="46C3E786">
      <w:pPr>
        <w:keepNext w:val="0"/>
        <w:kinsoku/>
        <w:wordWrap/>
        <w:overflowPunct/>
        <w:topLinePunct w:val="0"/>
        <w:bidi w:val="0"/>
        <w:adjustRightInd w:val="0"/>
        <w:snapToGrid w:val="0"/>
        <w:spacing w:line="440" w:lineRule="exact"/>
        <w:jc w:val="center"/>
        <w:textAlignment w:val="auto"/>
        <w:rPr>
          <w:rFonts w:hint="eastAsia" w:ascii="宋体" w:hAnsi="宋体"/>
          <w:b/>
          <w:sz w:val="32"/>
          <w:szCs w:val="32"/>
          <w:highlight w:val="none"/>
        </w:rPr>
      </w:pPr>
      <w:r>
        <w:rPr>
          <w:rFonts w:hint="eastAsia" w:ascii="宋体" w:hAnsi="宋体"/>
          <w:b/>
          <w:sz w:val="32"/>
          <w:szCs w:val="32"/>
          <w:highlight w:val="none"/>
        </w:rPr>
        <w:t>法定代表人授权书</w:t>
      </w:r>
    </w:p>
    <w:p w14:paraId="2A212D46">
      <w:pPr>
        <w:keepNext w:val="0"/>
        <w:kinsoku/>
        <w:wordWrap/>
        <w:overflowPunct/>
        <w:topLinePunct w:val="0"/>
        <w:bidi w:val="0"/>
        <w:adjustRightInd w:val="0"/>
        <w:snapToGrid w:val="0"/>
        <w:spacing w:line="440" w:lineRule="exact"/>
        <w:textAlignment w:val="auto"/>
        <w:rPr>
          <w:rFonts w:hint="eastAsia" w:ascii="宋体" w:hAnsi="宋体"/>
          <w:sz w:val="28"/>
          <w:szCs w:val="28"/>
          <w:highlight w:val="none"/>
        </w:rPr>
      </w:pPr>
    </w:p>
    <w:p w14:paraId="5B9708C1">
      <w:pPr>
        <w:keepNext w:val="0"/>
        <w:kinsoku/>
        <w:wordWrap/>
        <w:overflowPunct/>
        <w:topLinePunct w:val="0"/>
        <w:bidi w:val="0"/>
        <w:spacing w:line="440" w:lineRule="exact"/>
        <w:textAlignment w:val="auto"/>
        <w:rPr>
          <w:rFonts w:hint="eastAsia" w:ascii="宋体" w:hAnsi="宋体"/>
          <w:color w:val="auto"/>
          <w:szCs w:val="21"/>
          <w:highlight w:val="none"/>
          <w:u w:val="single"/>
        </w:rPr>
      </w:pPr>
      <w:r>
        <w:rPr>
          <w:rFonts w:hint="eastAsia" w:ascii="宋体" w:hAnsi="宋体"/>
          <w:color w:val="auto"/>
          <w:szCs w:val="21"/>
          <w:highlight w:val="none"/>
          <w:u w:val="single"/>
          <w:lang w:eastAsia="zh-CN"/>
        </w:rPr>
        <w:t>桂林技师学院</w:t>
      </w:r>
      <w:r>
        <w:rPr>
          <w:rFonts w:hint="eastAsia" w:ascii="宋体" w:hAnsi="宋体"/>
          <w:color w:val="auto"/>
          <w:szCs w:val="21"/>
          <w:highlight w:val="none"/>
          <w:u w:val="single"/>
        </w:rPr>
        <w:t>：</w:t>
      </w:r>
    </w:p>
    <w:p w14:paraId="4BF804DD">
      <w:pPr>
        <w:keepNext w:val="0"/>
        <w:kinsoku/>
        <w:wordWrap/>
        <w:overflowPunct/>
        <w:topLinePunct w:val="0"/>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兹授权</w:t>
      </w:r>
      <w:r>
        <w:rPr>
          <w:rFonts w:hint="eastAsia" w:ascii="宋体" w:hAnsi="宋体"/>
          <w:color w:val="auto"/>
          <w:szCs w:val="21"/>
          <w:highlight w:val="none"/>
          <w:u w:val="single"/>
        </w:rPr>
        <w:t xml:space="preserve">        </w:t>
      </w:r>
      <w:r>
        <w:rPr>
          <w:rFonts w:hint="eastAsia" w:ascii="宋体" w:hAnsi="宋体"/>
          <w:color w:val="auto"/>
          <w:szCs w:val="21"/>
          <w:highlight w:val="none"/>
        </w:rPr>
        <w:t>同志为我公司参加贵单位组织的</w:t>
      </w:r>
      <w:r>
        <w:rPr>
          <w:rFonts w:hint="eastAsia" w:ascii="宋体" w:hAnsi="宋体"/>
          <w:color w:val="auto"/>
          <w:szCs w:val="21"/>
          <w:highlight w:val="none"/>
          <w:u w:val="single"/>
        </w:rPr>
        <w:t>（项目名称）</w:t>
      </w:r>
      <w:r>
        <w:rPr>
          <w:rFonts w:hint="eastAsia" w:ascii="宋体" w:hAnsi="宋体"/>
          <w:color w:val="auto"/>
          <w:szCs w:val="21"/>
          <w:highlight w:val="none"/>
        </w:rPr>
        <w:t>采购活动的代表人，全权代表我公司处理在该项目活动中的一切事宜。代理期限从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日止。 </w:t>
      </w:r>
    </w:p>
    <w:p w14:paraId="3DA771D5">
      <w:pPr>
        <w:keepNext w:val="0"/>
        <w:kinsoku/>
        <w:wordWrap/>
        <w:overflowPunct/>
        <w:topLinePunct w:val="0"/>
        <w:bidi w:val="0"/>
        <w:spacing w:line="440" w:lineRule="exact"/>
        <w:textAlignment w:val="auto"/>
        <w:rPr>
          <w:rFonts w:hint="eastAsia" w:ascii="宋体" w:hAnsi="宋体"/>
          <w:color w:val="auto"/>
          <w:szCs w:val="21"/>
          <w:highlight w:val="none"/>
        </w:rPr>
      </w:pPr>
    </w:p>
    <w:p w14:paraId="6A3723BD">
      <w:pPr>
        <w:keepNext w:val="0"/>
        <w:kinsoku/>
        <w:wordWrap/>
        <w:overflowPunct/>
        <w:topLinePunct w:val="0"/>
        <w:bidi w:val="0"/>
        <w:spacing w:line="440" w:lineRule="exact"/>
        <w:textAlignment w:val="auto"/>
        <w:rPr>
          <w:rFonts w:hint="eastAsia" w:ascii="宋体" w:hAnsi="宋体"/>
          <w:color w:val="auto"/>
          <w:szCs w:val="21"/>
          <w:highlight w:val="none"/>
        </w:rPr>
      </w:pPr>
      <w:r>
        <w:rPr>
          <w:rFonts w:hint="eastAsia" w:ascii="宋体" w:hAnsi="宋体"/>
          <w:color w:val="auto"/>
          <w:szCs w:val="21"/>
          <w:highlight w:val="none"/>
        </w:rPr>
        <w:t>授权单位（签章）：</w:t>
      </w:r>
      <w:r>
        <w:rPr>
          <w:rFonts w:hint="eastAsia" w:ascii="宋体" w:hAnsi="宋体"/>
          <w:color w:val="auto"/>
          <w:szCs w:val="21"/>
          <w:highlight w:val="none"/>
          <w:u w:val="single"/>
        </w:rPr>
        <w:t xml:space="preserve">               </w:t>
      </w:r>
    </w:p>
    <w:p w14:paraId="2A1DD06F">
      <w:pPr>
        <w:keepNext w:val="0"/>
        <w:kinsoku/>
        <w:wordWrap/>
        <w:overflowPunct/>
        <w:topLinePunct w:val="0"/>
        <w:bidi w:val="0"/>
        <w:spacing w:line="440" w:lineRule="exact"/>
        <w:textAlignment w:val="auto"/>
        <w:rPr>
          <w:rFonts w:hint="eastAsia" w:ascii="宋体" w:hAnsi="宋体"/>
          <w:color w:val="auto"/>
          <w:szCs w:val="21"/>
          <w:highlight w:val="none"/>
        </w:rPr>
      </w:pPr>
      <w:r>
        <w:rPr>
          <w:rFonts w:hint="eastAsia" w:ascii="宋体" w:hAnsi="宋体"/>
          <w:color w:val="auto"/>
          <w:szCs w:val="21"/>
          <w:highlight w:val="none"/>
        </w:rPr>
        <w:t>法定代表人（签字或盖章）：</w:t>
      </w:r>
      <w:r>
        <w:rPr>
          <w:rFonts w:hint="eastAsia" w:ascii="宋体" w:hAnsi="宋体"/>
          <w:color w:val="auto"/>
          <w:szCs w:val="21"/>
          <w:highlight w:val="none"/>
          <w:u w:val="single"/>
        </w:rPr>
        <w:t xml:space="preserve">       </w:t>
      </w:r>
    </w:p>
    <w:p w14:paraId="5BA6F78A">
      <w:pPr>
        <w:keepNext w:val="0"/>
        <w:kinsoku/>
        <w:wordWrap/>
        <w:overflowPunct/>
        <w:topLinePunct w:val="0"/>
        <w:bidi w:val="0"/>
        <w:spacing w:line="440" w:lineRule="exact"/>
        <w:textAlignment w:val="auto"/>
        <w:rPr>
          <w:rFonts w:hint="eastAsia" w:ascii="宋体" w:hAnsi="宋体"/>
          <w:color w:val="auto"/>
          <w:szCs w:val="21"/>
          <w:highlight w:val="none"/>
        </w:rPr>
      </w:pPr>
      <w:r>
        <w:rPr>
          <w:rFonts w:hint="eastAsia" w:ascii="宋体" w:hAnsi="宋体"/>
          <w:color w:val="auto"/>
          <w:szCs w:val="21"/>
          <w:highlight w:val="none"/>
        </w:rPr>
        <w:t>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F32D947">
      <w:pPr>
        <w:keepNext w:val="0"/>
        <w:kinsoku/>
        <w:wordWrap/>
        <w:overflowPunct/>
        <w:topLinePunct w:val="0"/>
        <w:bidi w:val="0"/>
        <w:spacing w:line="440" w:lineRule="exact"/>
        <w:textAlignment w:val="auto"/>
        <w:rPr>
          <w:rFonts w:hint="eastAsia" w:ascii="宋体" w:hAnsi="宋体"/>
          <w:color w:val="auto"/>
          <w:szCs w:val="21"/>
          <w:highlight w:val="none"/>
        </w:rPr>
      </w:pPr>
    </w:p>
    <w:p w14:paraId="0A5E41BB">
      <w:pPr>
        <w:keepNext w:val="0"/>
        <w:kinsoku/>
        <w:wordWrap/>
        <w:overflowPunct/>
        <w:topLinePunct w:val="0"/>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附：代理人工作单位：</w:t>
      </w:r>
      <w:r>
        <w:rPr>
          <w:rFonts w:hint="eastAsia" w:ascii="宋体" w:hAnsi="宋体"/>
          <w:color w:val="auto"/>
          <w:szCs w:val="21"/>
          <w:highlight w:val="none"/>
          <w:u w:val="single"/>
        </w:rPr>
        <w:t xml:space="preserve">                     </w:t>
      </w:r>
    </w:p>
    <w:p w14:paraId="709DA446">
      <w:pPr>
        <w:keepNext w:val="0"/>
        <w:kinsoku/>
        <w:wordWrap/>
        <w:overflowPunct/>
        <w:topLinePunct w:val="0"/>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性别：</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160F349B">
      <w:pPr>
        <w:keepNext w:val="0"/>
        <w:kinsoku/>
        <w:wordWrap/>
        <w:overflowPunct/>
        <w:topLinePunct w:val="0"/>
        <w:bidi w:val="0"/>
        <w:adjustRightInd w:val="0"/>
        <w:snapToGrid w:val="0"/>
        <w:spacing w:line="440" w:lineRule="exact"/>
        <w:ind w:firstLine="420" w:firstLineChars="200"/>
        <w:textAlignment w:val="auto"/>
        <w:rPr>
          <w:rFonts w:hint="eastAsia"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p>
    <w:p w14:paraId="0E5B4C24">
      <w:pPr>
        <w:keepNext w:val="0"/>
        <w:kinsoku/>
        <w:wordWrap/>
        <w:overflowPunct/>
        <w:topLinePunct w:val="0"/>
        <w:bidi w:val="0"/>
        <w:adjustRightInd w:val="0"/>
        <w:snapToGrid w:val="0"/>
        <w:spacing w:line="440" w:lineRule="exact"/>
        <w:ind w:firstLine="420" w:firstLineChars="200"/>
        <w:textAlignment w:val="auto"/>
        <w:rPr>
          <w:rFonts w:hint="eastAsia" w:ascii="宋体" w:hAnsi="宋体"/>
          <w:color w:val="auto"/>
          <w:szCs w:val="21"/>
          <w:highlight w:val="none"/>
          <w:u w:val="single"/>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7"/>
      </w:tblGrid>
      <w:tr w14:paraId="3DBB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8517" w:type="dxa"/>
            <w:noWrap w:val="0"/>
            <w:vAlign w:val="top"/>
          </w:tcPr>
          <w:p w14:paraId="1DC814C3">
            <w:pPr>
              <w:keepNext w:val="0"/>
              <w:kinsoku/>
              <w:wordWrap/>
              <w:overflowPunct/>
              <w:topLinePunct w:val="0"/>
              <w:bidi w:val="0"/>
              <w:spacing w:line="440" w:lineRule="exact"/>
              <w:textAlignment w:val="auto"/>
              <w:rPr>
                <w:rFonts w:hint="eastAsia" w:ascii="宋体" w:hAnsi="宋体"/>
                <w:color w:val="auto"/>
                <w:szCs w:val="21"/>
                <w:highlight w:val="none"/>
              </w:rPr>
            </w:pPr>
            <w:r>
              <w:rPr>
                <w:rFonts w:hint="eastAsia" w:ascii="宋体" w:hAnsi="宋体"/>
                <w:color w:val="auto"/>
                <w:szCs w:val="21"/>
                <w:highlight w:val="none"/>
              </w:rPr>
              <w:t>粘贴法定代表人及被授权人身份证（复印件）</w:t>
            </w:r>
          </w:p>
        </w:tc>
      </w:tr>
    </w:tbl>
    <w:p w14:paraId="762635D8">
      <w:pPr>
        <w:keepNext w:val="0"/>
        <w:kinsoku/>
        <w:wordWrap/>
        <w:overflowPunct/>
        <w:topLinePunct w:val="0"/>
        <w:autoSpaceDE w:val="0"/>
        <w:autoSpaceDN w:val="0"/>
        <w:bidi w:val="0"/>
        <w:spacing w:line="440" w:lineRule="exact"/>
        <w:ind w:left="480" w:hanging="480"/>
        <w:textAlignment w:val="auto"/>
        <w:rPr>
          <w:rFonts w:hint="eastAsia" w:ascii="宋体" w:hAnsi="宋体"/>
          <w:sz w:val="28"/>
          <w:szCs w:val="28"/>
          <w:highlight w:val="none"/>
        </w:rPr>
      </w:pPr>
    </w:p>
    <w:p w14:paraId="22850A25">
      <w:pPr>
        <w:keepNext w:val="0"/>
        <w:kinsoku/>
        <w:wordWrap/>
        <w:overflowPunct/>
        <w:topLinePunct w:val="0"/>
        <w:bidi w:val="0"/>
        <w:spacing w:line="440" w:lineRule="exact"/>
        <w:textAlignment w:val="auto"/>
        <w:rPr>
          <w:rFonts w:hint="eastAsia"/>
          <w:b/>
          <w:sz w:val="30"/>
          <w:szCs w:val="30"/>
          <w:highlight w:val="none"/>
          <w:lang w:val="en-US" w:eastAsia="zh-CN"/>
        </w:rPr>
      </w:pPr>
      <w:r>
        <w:rPr>
          <w:rFonts w:hint="eastAsia"/>
          <w:b/>
          <w:sz w:val="30"/>
          <w:szCs w:val="30"/>
          <w:highlight w:val="none"/>
          <w:lang w:val="en-US" w:eastAsia="zh-CN"/>
        </w:rPr>
        <w:br w:type="page"/>
      </w:r>
    </w:p>
    <w:p w14:paraId="7BF5B05E">
      <w:pPr>
        <w:pStyle w:val="15"/>
        <w:keepNext w:val="0"/>
        <w:numPr>
          <w:ilvl w:val="0"/>
          <w:numId w:val="0"/>
        </w:numPr>
        <w:kinsoku/>
        <w:wordWrap/>
        <w:overflowPunct/>
        <w:topLinePunct w:val="0"/>
        <w:bidi w:val="0"/>
        <w:spacing w:line="440" w:lineRule="exact"/>
        <w:jc w:val="center"/>
        <w:textAlignment w:val="auto"/>
        <w:rPr>
          <w:rFonts w:hint="eastAsia"/>
          <w:b/>
          <w:sz w:val="30"/>
          <w:szCs w:val="30"/>
          <w:highlight w:val="none"/>
          <w:lang w:val="en-US" w:eastAsia="zh-CN"/>
        </w:rPr>
        <w:sectPr>
          <w:footerReference r:id="rId10" w:type="first"/>
          <w:footerReference r:id="rId9" w:type="default"/>
          <w:pgSz w:w="11906" w:h="16838"/>
          <w:pgMar w:top="1418" w:right="1286" w:bottom="1418" w:left="1418" w:header="851" w:footer="992" w:gutter="0"/>
          <w:pgNumType w:fmt="decimal"/>
          <w:cols w:space="720" w:num="1"/>
          <w:titlePg/>
        </w:sectPr>
      </w:pPr>
    </w:p>
    <w:p w14:paraId="0DD534EA">
      <w:pPr>
        <w:keepNext w:val="0"/>
        <w:pageBreakBefore/>
        <w:kinsoku/>
        <w:wordWrap/>
        <w:overflowPunct/>
        <w:topLinePunct w:val="0"/>
        <w:bidi w:val="0"/>
        <w:spacing w:line="440" w:lineRule="exact"/>
        <w:textAlignment w:val="auto"/>
        <w:rPr>
          <w:rFonts w:hint="eastAsia" w:ascii="宋体" w:hAnsi="宋体" w:cs="Times New Roman"/>
          <w:sz w:val="28"/>
          <w:szCs w:val="28"/>
          <w:highlight w:val="none"/>
          <w:lang w:eastAsia="zh-CN"/>
        </w:rPr>
      </w:pPr>
      <w:r>
        <w:rPr>
          <w:rFonts w:hint="eastAsia" w:ascii="宋体" w:hAnsi="宋体" w:cs="Times New Roman"/>
          <w:sz w:val="28"/>
          <w:szCs w:val="28"/>
          <w:highlight w:val="none"/>
        </w:rPr>
        <w:t>附件</w:t>
      </w:r>
      <w:r>
        <w:rPr>
          <w:rFonts w:hint="eastAsia" w:ascii="宋体" w:hAnsi="宋体" w:cs="Times New Roman"/>
          <w:sz w:val="28"/>
          <w:szCs w:val="28"/>
          <w:highlight w:val="none"/>
          <w:lang w:val="en-US" w:eastAsia="zh-CN"/>
        </w:rPr>
        <w:t>三</w:t>
      </w:r>
    </w:p>
    <w:p w14:paraId="798DFE37">
      <w:pPr>
        <w:keepNext w:val="0"/>
        <w:tabs>
          <w:tab w:val="left" w:pos="1305"/>
        </w:tabs>
        <w:kinsoku/>
        <w:wordWrap/>
        <w:overflowPunct/>
        <w:topLinePunct w:val="0"/>
        <w:bidi w:val="0"/>
        <w:spacing w:line="440" w:lineRule="exact"/>
        <w:textAlignment w:val="auto"/>
        <w:rPr>
          <w:rFonts w:hint="eastAsia" w:ascii="宋体" w:hAnsi="宋体"/>
          <w:b/>
          <w:sz w:val="24"/>
          <w:highlight w:val="none"/>
        </w:rPr>
      </w:pPr>
    </w:p>
    <w:p w14:paraId="7D6023AD">
      <w:pPr>
        <w:keepNext w:val="0"/>
        <w:tabs>
          <w:tab w:val="left" w:pos="1305"/>
        </w:tabs>
        <w:kinsoku/>
        <w:wordWrap/>
        <w:overflowPunct/>
        <w:topLinePunct w:val="0"/>
        <w:bidi w:val="0"/>
        <w:spacing w:line="440" w:lineRule="exact"/>
        <w:jc w:val="center"/>
        <w:textAlignment w:val="auto"/>
        <w:rPr>
          <w:rFonts w:hint="eastAsia" w:ascii="宋体" w:hAnsi="宋体"/>
          <w:b/>
          <w:sz w:val="32"/>
          <w:szCs w:val="32"/>
          <w:highlight w:val="none"/>
        </w:rPr>
      </w:pPr>
      <w:r>
        <w:rPr>
          <w:rFonts w:hint="eastAsia" w:ascii="宋体" w:hAnsi="宋体"/>
          <w:b/>
          <w:sz w:val="32"/>
          <w:szCs w:val="32"/>
          <w:highlight w:val="none"/>
        </w:rPr>
        <w:t>投标人3年内在经营活动中没有重大违法记录及有关信用信息的</w:t>
      </w:r>
    </w:p>
    <w:p w14:paraId="37AB9470">
      <w:pPr>
        <w:keepNext w:val="0"/>
        <w:tabs>
          <w:tab w:val="left" w:pos="1305"/>
        </w:tabs>
        <w:kinsoku/>
        <w:wordWrap/>
        <w:overflowPunct/>
        <w:topLinePunct w:val="0"/>
        <w:bidi w:val="0"/>
        <w:spacing w:line="440" w:lineRule="exact"/>
        <w:jc w:val="center"/>
        <w:textAlignment w:val="auto"/>
        <w:rPr>
          <w:rFonts w:ascii="宋体" w:hAnsi="宋体"/>
          <w:b/>
          <w:sz w:val="32"/>
          <w:szCs w:val="32"/>
          <w:highlight w:val="none"/>
        </w:rPr>
      </w:pPr>
      <w:r>
        <w:rPr>
          <w:rFonts w:hint="eastAsia" w:ascii="宋体" w:hAnsi="宋体"/>
          <w:b/>
          <w:sz w:val="32"/>
          <w:szCs w:val="32"/>
          <w:highlight w:val="none"/>
        </w:rPr>
        <w:t>书面声明</w:t>
      </w:r>
    </w:p>
    <w:p w14:paraId="7675EA28">
      <w:pPr>
        <w:pStyle w:val="15"/>
        <w:keepNext w:val="0"/>
        <w:kinsoku/>
        <w:wordWrap/>
        <w:overflowPunct/>
        <w:topLinePunct w:val="0"/>
        <w:bidi w:val="0"/>
        <w:spacing w:line="440" w:lineRule="exact"/>
        <w:textAlignment w:val="auto"/>
        <w:rPr>
          <w:rFonts w:hAnsi="宋体"/>
          <w:b/>
          <w:sz w:val="24"/>
          <w:szCs w:val="24"/>
          <w:highlight w:val="none"/>
        </w:rPr>
      </w:pPr>
    </w:p>
    <w:p w14:paraId="2AF4F804">
      <w:pPr>
        <w:pStyle w:val="15"/>
        <w:keepNext w:val="0"/>
        <w:kinsoku/>
        <w:wordWrap/>
        <w:overflowPunct/>
        <w:topLinePunct w:val="0"/>
        <w:bidi w:val="0"/>
        <w:spacing w:line="440" w:lineRule="exact"/>
        <w:jc w:val="center"/>
        <w:textAlignment w:val="auto"/>
        <w:rPr>
          <w:rFonts w:hAnsi="宋体"/>
          <w:b/>
          <w:sz w:val="24"/>
          <w:szCs w:val="24"/>
          <w:highlight w:val="none"/>
        </w:rPr>
      </w:pPr>
    </w:p>
    <w:p w14:paraId="5F91D342">
      <w:pPr>
        <w:pStyle w:val="15"/>
        <w:keepNext w:val="0"/>
        <w:kinsoku/>
        <w:wordWrap/>
        <w:overflowPunct/>
        <w:topLinePunct w:val="0"/>
        <w:bidi w:val="0"/>
        <w:spacing w:line="440" w:lineRule="exact"/>
        <w:jc w:val="center"/>
        <w:textAlignment w:val="auto"/>
        <w:rPr>
          <w:rFonts w:hAnsi="宋体"/>
          <w:b/>
          <w:sz w:val="28"/>
          <w:szCs w:val="28"/>
          <w:highlight w:val="none"/>
        </w:rPr>
      </w:pPr>
      <w:r>
        <w:rPr>
          <w:rFonts w:hint="eastAsia" w:hAnsi="宋体"/>
          <w:b/>
          <w:sz w:val="28"/>
          <w:szCs w:val="28"/>
          <w:highlight w:val="none"/>
        </w:rPr>
        <w:t>声   明（格式）</w:t>
      </w:r>
    </w:p>
    <w:p w14:paraId="1B4D0362">
      <w:pPr>
        <w:keepNext w:val="0"/>
        <w:kinsoku/>
        <w:wordWrap/>
        <w:overflowPunct/>
        <w:topLinePunct w:val="0"/>
        <w:bidi w:val="0"/>
        <w:snapToGrid w:val="0"/>
        <w:spacing w:line="440" w:lineRule="exact"/>
        <w:textAlignment w:val="auto"/>
        <w:outlineLvl w:val="4"/>
        <w:rPr>
          <w:rFonts w:ascii="宋体" w:hAnsi="宋体"/>
          <w:b/>
          <w:szCs w:val="21"/>
          <w:highlight w:val="none"/>
        </w:rPr>
      </w:pPr>
    </w:p>
    <w:p w14:paraId="1F767242">
      <w:pPr>
        <w:keepNext w:val="0"/>
        <w:kinsoku/>
        <w:wordWrap/>
        <w:overflowPunct/>
        <w:topLinePunct w:val="0"/>
        <w:bidi w:val="0"/>
        <w:snapToGrid w:val="0"/>
        <w:spacing w:line="440" w:lineRule="exact"/>
        <w:textAlignment w:val="auto"/>
        <w:outlineLvl w:val="4"/>
        <w:rPr>
          <w:rFonts w:ascii="宋体" w:hAnsi="宋体"/>
          <w:highlight w:val="none"/>
        </w:rPr>
      </w:pPr>
      <w:r>
        <w:rPr>
          <w:rFonts w:hint="eastAsia" w:ascii="宋体" w:hAnsi="宋体"/>
          <w:b/>
          <w:szCs w:val="21"/>
          <w:highlight w:val="none"/>
        </w:rPr>
        <w:t>致</w:t>
      </w:r>
      <w:r>
        <w:rPr>
          <w:rFonts w:hint="eastAsia" w:ascii="宋体" w:hAnsi="宋体"/>
          <w:szCs w:val="21"/>
          <w:highlight w:val="none"/>
        </w:rPr>
        <w:t>：</w:t>
      </w:r>
      <w:r>
        <w:rPr>
          <w:rFonts w:hint="eastAsia" w:ascii="宋体" w:hAnsi="宋体"/>
          <w:highlight w:val="none"/>
          <w:u w:val="single"/>
        </w:rPr>
        <w:t>桂林技师学院</w:t>
      </w:r>
    </w:p>
    <w:p w14:paraId="0E612D04">
      <w:pPr>
        <w:keepNext w:val="0"/>
        <w:kinsoku/>
        <w:wordWrap/>
        <w:overflowPunct/>
        <w:topLinePunct w:val="0"/>
        <w:bidi w:val="0"/>
        <w:snapToGrid w:val="0"/>
        <w:spacing w:line="440" w:lineRule="exact"/>
        <w:textAlignment w:val="auto"/>
        <w:outlineLvl w:val="4"/>
        <w:rPr>
          <w:rFonts w:ascii="宋体" w:hAnsi="宋体"/>
          <w:szCs w:val="21"/>
          <w:highlight w:val="none"/>
          <w:u w:val="single"/>
        </w:rPr>
      </w:pPr>
    </w:p>
    <w:p w14:paraId="15879998">
      <w:pPr>
        <w:pStyle w:val="15"/>
        <w:keepNext w:val="0"/>
        <w:kinsoku/>
        <w:wordWrap/>
        <w:overflowPunct/>
        <w:topLinePunct w:val="0"/>
        <w:bidi w:val="0"/>
        <w:spacing w:line="440" w:lineRule="exact"/>
        <w:ind w:firstLine="420" w:firstLineChars="200"/>
        <w:textAlignment w:val="auto"/>
        <w:rPr>
          <w:rFonts w:hAnsi="宋体"/>
          <w:highlight w:val="none"/>
        </w:rPr>
      </w:pPr>
      <w:r>
        <w:rPr>
          <w:rFonts w:hint="eastAsia" w:hAnsi="宋体"/>
          <w:highlight w:val="none"/>
        </w:rPr>
        <w:t>我（公司）郑重声明，在参加本项目前3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75BDB37">
      <w:pPr>
        <w:keepNext w:val="0"/>
        <w:kinsoku/>
        <w:wordWrap/>
        <w:overflowPunct/>
        <w:topLinePunct w:val="0"/>
        <w:bidi w:val="0"/>
        <w:snapToGrid w:val="0"/>
        <w:spacing w:line="440" w:lineRule="exact"/>
        <w:ind w:firstLine="4515" w:firstLineChars="2150"/>
        <w:textAlignment w:val="auto"/>
        <w:outlineLvl w:val="4"/>
        <w:rPr>
          <w:rFonts w:ascii="宋体" w:hAnsi="宋体"/>
          <w:szCs w:val="21"/>
          <w:highlight w:val="none"/>
        </w:rPr>
      </w:pPr>
    </w:p>
    <w:p w14:paraId="4543F7D3">
      <w:pPr>
        <w:keepNext w:val="0"/>
        <w:kinsoku/>
        <w:wordWrap/>
        <w:overflowPunct/>
        <w:topLinePunct w:val="0"/>
        <w:bidi w:val="0"/>
        <w:snapToGrid w:val="0"/>
        <w:spacing w:line="440" w:lineRule="exact"/>
        <w:ind w:firstLine="4515" w:firstLineChars="2150"/>
        <w:textAlignment w:val="auto"/>
        <w:outlineLvl w:val="4"/>
        <w:rPr>
          <w:rFonts w:ascii="宋体" w:hAnsi="宋体"/>
          <w:szCs w:val="21"/>
          <w:highlight w:val="none"/>
        </w:rPr>
      </w:pPr>
    </w:p>
    <w:p w14:paraId="02916156">
      <w:pPr>
        <w:keepNext w:val="0"/>
        <w:kinsoku/>
        <w:wordWrap/>
        <w:overflowPunct/>
        <w:topLinePunct w:val="0"/>
        <w:bidi w:val="0"/>
        <w:snapToGrid w:val="0"/>
        <w:spacing w:line="440" w:lineRule="exact"/>
        <w:ind w:firstLine="4515" w:firstLineChars="2150"/>
        <w:textAlignment w:val="auto"/>
        <w:outlineLvl w:val="4"/>
        <w:rPr>
          <w:rFonts w:ascii="宋体" w:hAnsi="宋体"/>
          <w:szCs w:val="21"/>
          <w:highlight w:val="none"/>
        </w:rPr>
      </w:pPr>
    </w:p>
    <w:p w14:paraId="57EB64D0">
      <w:pPr>
        <w:pStyle w:val="15"/>
        <w:keepNext w:val="0"/>
        <w:kinsoku/>
        <w:wordWrap/>
        <w:overflowPunct/>
        <w:topLinePunct w:val="0"/>
        <w:bidi w:val="0"/>
        <w:spacing w:line="440" w:lineRule="exact"/>
        <w:textAlignment w:val="auto"/>
        <w:rPr>
          <w:rFonts w:hint="default"/>
          <w:szCs w:val="21"/>
          <w:highlight w:val="none"/>
          <w:u w:val="single"/>
          <w:lang w:val="en-US" w:eastAsia="zh-CN"/>
        </w:rPr>
      </w:pPr>
      <w:r>
        <w:rPr>
          <w:rFonts w:hint="eastAsia"/>
          <w:szCs w:val="21"/>
          <w:highlight w:val="none"/>
          <w:lang w:val="en-US" w:eastAsia="zh-CN"/>
        </w:rPr>
        <w:t xml:space="preserve">                      投标人（公章）：   </w:t>
      </w:r>
      <w:r>
        <w:rPr>
          <w:rFonts w:hint="eastAsia"/>
          <w:szCs w:val="21"/>
          <w:highlight w:val="none"/>
          <w:u w:val="single"/>
          <w:lang w:val="en-US" w:eastAsia="zh-CN"/>
        </w:rPr>
        <w:t xml:space="preserve">                                      </w:t>
      </w:r>
    </w:p>
    <w:p w14:paraId="5B2B6C28">
      <w:pPr>
        <w:pStyle w:val="15"/>
        <w:keepNext w:val="0"/>
        <w:kinsoku/>
        <w:wordWrap/>
        <w:overflowPunct/>
        <w:topLinePunct w:val="0"/>
        <w:bidi w:val="0"/>
        <w:spacing w:line="440" w:lineRule="exact"/>
        <w:textAlignment w:val="auto"/>
        <w:rPr>
          <w:rFonts w:hint="default"/>
          <w:szCs w:val="21"/>
          <w:highlight w:val="none"/>
          <w:lang w:val="en-US" w:eastAsia="zh-CN"/>
        </w:rPr>
      </w:pPr>
    </w:p>
    <w:p w14:paraId="1F718FB2">
      <w:pPr>
        <w:pStyle w:val="15"/>
        <w:keepNext w:val="0"/>
        <w:kinsoku/>
        <w:wordWrap/>
        <w:overflowPunct/>
        <w:topLinePunct w:val="0"/>
        <w:bidi w:val="0"/>
        <w:spacing w:line="440" w:lineRule="exact"/>
        <w:ind w:firstLine="2310" w:firstLineChars="1100"/>
        <w:textAlignment w:val="auto"/>
        <w:rPr>
          <w:rFonts w:hint="eastAsia" w:hAnsi="宋体"/>
          <w:szCs w:val="21"/>
          <w:highlight w:val="none"/>
        </w:rPr>
      </w:pPr>
      <w:r>
        <w:rPr>
          <w:rFonts w:hint="eastAsia" w:hAnsi="宋体"/>
          <w:szCs w:val="21"/>
          <w:highlight w:val="none"/>
        </w:rPr>
        <w:t>法定代表人或法定代表人授权代表签字：</w:t>
      </w:r>
      <w:r>
        <w:rPr>
          <w:rFonts w:hint="eastAsia" w:hAnsi="宋体"/>
          <w:szCs w:val="21"/>
          <w:highlight w:val="none"/>
          <w:u w:val="single"/>
        </w:rPr>
        <w:t xml:space="preserve">    </w:t>
      </w:r>
      <w:r>
        <w:rPr>
          <w:rFonts w:hint="eastAsia"/>
          <w:szCs w:val="21"/>
          <w:highlight w:val="none"/>
          <w:u w:val="single"/>
          <w:lang w:val="en-US" w:eastAsia="zh-CN"/>
        </w:rPr>
        <w:t xml:space="preserve">  </w:t>
      </w:r>
      <w:r>
        <w:rPr>
          <w:rFonts w:hint="eastAsia" w:hAnsi="宋体"/>
          <w:szCs w:val="21"/>
          <w:highlight w:val="none"/>
          <w:u w:val="single"/>
        </w:rPr>
        <w:t xml:space="preserve">            </w:t>
      </w:r>
      <w:r>
        <w:rPr>
          <w:rFonts w:hint="eastAsia" w:hAnsi="宋体"/>
          <w:szCs w:val="21"/>
          <w:highlight w:val="none"/>
        </w:rPr>
        <w:t xml:space="preserve">  </w:t>
      </w:r>
    </w:p>
    <w:p w14:paraId="07F185C5">
      <w:pPr>
        <w:pStyle w:val="15"/>
        <w:keepNext w:val="0"/>
        <w:kinsoku/>
        <w:wordWrap/>
        <w:overflowPunct/>
        <w:topLinePunct w:val="0"/>
        <w:bidi w:val="0"/>
        <w:spacing w:line="440" w:lineRule="exact"/>
        <w:ind w:firstLine="4183" w:firstLineChars="1992"/>
        <w:textAlignment w:val="auto"/>
        <w:rPr>
          <w:rFonts w:hint="eastAsia" w:hAnsi="宋体"/>
          <w:szCs w:val="21"/>
          <w:highlight w:val="none"/>
          <w:u w:val="single"/>
        </w:rPr>
      </w:pPr>
    </w:p>
    <w:p w14:paraId="6C087742">
      <w:pPr>
        <w:pStyle w:val="15"/>
        <w:keepNext w:val="0"/>
        <w:kinsoku/>
        <w:wordWrap/>
        <w:overflowPunct/>
        <w:topLinePunct w:val="0"/>
        <w:bidi w:val="0"/>
        <w:spacing w:line="440" w:lineRule="exact"/>
        <w:ind w:firstLine="4603" w:firstLineChars="2192"/>
        <w:textAlignment w:val="auto"/>
        <w:rPr>
          <w:rFonts w:hint="eastAsia" w:hAnsi="宋体"/>
          <w:szCs w:val="21"/>
          <w:highlight w:val="none"/>
          <w:u w:val="single"/>
        </w:rPr>
      </w:pPr>
    </w:p>
    <w:p w14:paraId="72B95586">
      <w:pPr>
        <w:pStyle w:val="15"/>
        <w:keepNext w:val="0"/>
        <w:kinsoku/>
        <w:wordWrap/>
        <w:overflowPunct/>
        <w:topLinePunct w:val="0"/>
        <w:bidi w:val="0"/>
        <w:spacing w:line="440" w:lineRule="exact"/>
        <w:ind w:firstLine="4603" w:firstLineChars="2192"/>
        <w:textAlignment w:val="auto"/>
        <w:rPr>
          <w:rFonts w:hint="eastAsia" w:hAnsi="宋体"/>
          <w:szCs w:val="21"/>
          <w:highlight w:val="none"/>
          <w:u w:val="single"/>
        </w:rPr>
      </w:pP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szCs w:val="21"/>
          <w:highlight w:val="none"/>
          <w:u w:val="single"/>
          <w:lang w:val="en-US" w:eastAsia="zh-CN"/>
        </w:rPr>
        <w:t xml:space="preserve"> </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szCs w:val="21"/>
          <w:highlight w:val="none"/>
          <w:u w:val="single"/>
          <w:lang w:val="en-US" w:eastAsia="zh-CN"/>
        </w:rPr>
        <w:t xml:space="preserve">   </w:t>
      </w:r>
      <w:r>
        <w:rPr>
          <w:rFonts w:hint="eastAsia" w:hAnsi="宋体"/>
          <w:szCs w:val="21"/>
          <w:highlight w:val="none"/>
          <w:u w:val="single"/>
        </w:rPr>
        <w:t xml:space="preserve"> </w:t>
      </w:r>
      <w:r>
        <w:rPr>
          <w:rFonts w:hint="eastAsia" w:hAnsi="宋体"/>
          <w:szCs w:val="21"/>
          <w:highlight w:val="none"/>
        </w:rPr>
        <w:t>日</w:t>
      </w:r>
    </w:p>
    <w:p w14:paraId="2160C598">
      <w:pPr>
        <w:keepNext w:val="0"/>
        <w:kinsoku/>
        <w:wordWrap/>
        <w:overflowPunct/>
        <w:topLinePunct w:val="0"/>
        <w:bidi w:val="0"/>
        <w:spacing w:line="440" w:lineRule="exact"/>
        <w:textAlignment w:val="auto"/>
        <w:rPr>
          <w:b/>
          <w:sz w:val="30"/>
          <w:szCs w:val="30"/>
          <w:highlight w:val="none"/>
        </w:rPr>
      </w:pPr>
    </w:p>
    <w:p w14:paraId="24056159">
      <w:pPr>
        <w:keepNext w:val="0"/>
        <w:pageBreakBefore/>
        <w:kinsoku/>
        <w:wordWrap/>
        <w:overflowPunct/>
        <w:topLinePunct w:val="0"/>
        <w:bidi w:val="0"/>
        <w:snapToGrid w:val="0"/>
        <w:spacing w:line="440" w:lineRule="exact"/>
        <w:jc w:val="both"/>
        <w:textAlignment w:val="auto"/>
        <w:rPr>
          <w:rFonts w:hint="eastAsia" w:ascii="宋体" w:hAnsi="宋体"/>
          <w:b/>
          <w:bCs/>
          <w:sz w:val="32"/>
          <w:szCs w:val="32"/>
          <w:highlight w:val="none"/>
        </w:rPr>
        <w:sectPr>
          <w:pgSz w:w="11906" w:h="16838"/>
          <w:pgMar w:top="1418" w:right="1134" w:bottom="1418" w:left="1418" w:header="851" w:footer="992" w:gutter="0"/>
          <w:pgNumType w:fmt="decimal"/>
          <w:cols w:space="720" w:num="1"/>
          <w:titlePg/>
        </w:sectPr>
      </w:pPr>
    </w:p>
    <w:p w14:paraId="564A232B">
      <w:pPr>
        <w:pageBreakBefore/>
        <w:spacing w:line="300" w:lineRule="auto"/>
        <w:rPr>
          <w:rFonts w:hint="eastAsia" w:ascii="宋体" w:hAnsi="宋体"/>
          <w:sz w:val="28"/>
          <w:szCs w:val="28"/>
          <w:highlight w:val="none"/>
          <w:lang w:val="en-US" w:eastAsia="zh-CN"/>
        </w:rPr>
      </w:pPr>
      <w:r>
        <w:rPr>
          <w:rFonts w:hint="eastAsia" w:ascii="宋体" w:hAnsi="宋体"/>
          <w:sz w:val="28"/>
          <w:szCs w:val="28"/>
          <w:highlight w:val="none"/>
        </w:rPr>
        <w:t>附件</w:t>
      </w:r>
      <w:r>
        <w:rPr>
          <w:rFonts w:hint="eastAsia" w:ascii="宋体" w:hAnsi="宋体"/>
          <w:sz w:val="28"/>
          <w:szCs w:val="28"/>
          <w:highlight w:val="none"/>
          <w:lang w:val="en-US" w:eastAsia="zh-CN"/>
        </w:rPr>
        <w:t>四</w:t>
      </w:r>
    </w:p>
    <w:p w14:paraId="2585DE17">
      <w:pPr>
        <w:pStyle w:val="2"/>
        <w:jc w:val="center"/>
        <w:rPr>
          <w:rFonts w:hint="eastAsia" w:hAnsi="宋体"/>
          <w:sz w:val="28"/>
          <w:szCs w:val="28"/>
          <w:highlight w:val="none"/>
          <w:lang w:val="en-US" w:eastAsia="zh-CN"/>
        </w:rPr>
      </w:pPr>
      <w:r>
        <w:rPr>
          <w:rFonts w:hint="eastAsia" w:ascii="宋体" w:hAnsi="宋体" w:eastAsia="宋体" w:cs="Times New Roman"/>
          <w:b/>
          <w:color w:val="000000"/>
          <w:sz w:val="48"/>
          <w:szCs w:val="48"/>
          <w:highlight w:val="none"/>
          <w:lang w:val="en-US" w:eastAsia="zh-CN" w:bidi="ar-SA"/>
        </w:rPr>
        <w:t>现场勘察证明</w:t>
      </w:r>
    </w:p>
    <w:p w14:paraId="1CC60104">
      <w:pPr>
        <w:pStyle w:val="23"/>
        <w:keepNext w:val="0"/>
        <w:keepLines w:val="0"/>
        <w:widowControl/>
        <w:suppressLineNumbers w:val="0"/>
        <w:ind w:left="0" w:firstLine="0"/>
        <w:rPr>
          <w:rFonts w:ascii="微软雅黑" w:hAnsi="微软雅黑" w:eastAsia="微软雅黑" w:cs="微软雅黑"/>
          <w:i w:val="0"/>
          <w:iCs w:val="0"/>
          <w:caps w:val="0"/>
          <w:color w:val="000000"/>
          <w:spacing w:val="0"/>
          <w:sz w:val="27"/>
          <w:szCs w:val="27"/>
          <w:highlight w:val="none"/>
        </w:rPr>
      </w:pPr>
      <w:r>
        <w:rPr>
          <w:rFonts w:hint="eastAsia" w:ascii="微软雅黑" w:hAnsi="微软雅黑" w:eastAsia="微软雅黑" w:cs="微软雅黑"/>
          <w:i w:val="0"/>
          <w:iCs w:val="0"/>
          <w:caps w:val="0"/>
          <w:color w:val="000000"/>
          <w:spacing w:val="0"/>
          <w:sz w:val="27"/>
          <w:szCs w:val="27"/>
          <w:highlight w:val="none"/>
        </w:rPr>
        <w:t>桂林技师学院：</w:t>
      </w:r>
    </w:p>
    <w:p w14:paraId="23CBF383">
      <w:pPr>
        <w:pStyle w:val="23"/>
        <w:keepNext w:val="0"/>
        <w:keepLines w:val="0"/>
        <w:widowControl/>
        <w:suppressLineNumbers w:val="0"/>
        <w:ind w:firstLine="540" w:firstLineChars="200"/>
        <w:rPr>
          <w:rFonts w:hint="default" w:ascii="微软雅黑" w:hAnsi="微软雅黑" w:eastAsia="微软雅黑" w:cs="微软雅黑"/>
          <w:i w:val="0"/>
          <w:iCs w:val="0"/>
          <w:caps w:val="0"/>
          <w:color w:val="000000"/>
          <w:spacing w:val="0"/>
          <w:sz w:val="27"/>
          <w:szCs w:val="27"/>
          <w:highlight w:val="none"/>
          <w:lang w:val="en-US" w:eastAsia="zh-CN"/>
        </w:rPr>
      </w:pPr>
      <w:r>
        <w:rPr>
          <w:rFonts w:hint="eastAsia" w:ascii="微软雅黑" w:hAnsi="微软雅黑" w:eastAsia="微软雅黑" w:cs="微软雅黑"/>
          <w:i w:val="0"/>
          <w:iCs w:val="0"/>
          <w:caps w:val="0"/>
          <w:color w:val="000000"/>
          <w:spacing w:val="0"/>
          <w:sz w:val="27"/>
          <w:szCs w:val="27"/>
          <w:highlight w:val="none"/>
        </w:rPr>
        <w:t>现委托我单位</w:t>
      </w:r>
      <w:r>
        <w:rPr>
          <w:rFonts w:hint="eastAsia" w:ascii="微软雅黑" w:hAnsi="微软雅黑" w:eastAsia="微软雅黑" w:cs="微软雅黑"/>
          <w:i w:val="0"/>
          <w:iCs w:val="0"/>
          <w:caps w:val="0"/>
          <w:color w:val="000000"/>
          <w:spacing w:val="0"/>
          <w:sz w:val="27"/>
          <w:szCs w:val="27"/>
          <w:highlight w:val="none"/>
          <w:lang w:val="en-US" w:eastAsia="zh-CN"/>
        </w:rPr>
        <w:t xml:space="preserve"> xx</w:t>
      </w:r>
      <w:bookmarkStart w:id="1" w:name="_GoBack"/>
      <w:bookmarkEnd w:id="1"/>
      <w:r>
        <w:rPr>
          <w:rFonts w:hint="eastAsia" w:ascii="微软雅黑" w:hAnsi="微软雅黑" w:eastAsia="微软雅黑" w:cs="微软雅黑"/>
          <w:i w:val="0"/>
          <w:iCs w:val="0"/>
          <w:caps w:val="0"/>
          <w:color w:val="000000"/>
          <w:spacing w:val="0"/>
          <w:sz w:val="27"/>
          <w:szCs w:val="27"/>
          <w:highlight w:val="none"/>
        </w:rPr>
        <w:t>（身份证号码：</w:t>
      </w:r>
      <w:r>
        <w:rPr>
          <w:rFonts w:hint="eastAsia" w:ascii="微软雅黑" w:hAnsi="微软雅黑" w:eastAsia="微软雅黑" w:cs="微软雅黑"/>
          <w:i w:val="0"/>
          <w:iCs w:val="0"/>
          <w:caps w:val="0"/>
          <w:color w:val="000000"/>
          <w:spacing w:val="0"/>
          <w:sz w:val="27"/>
          <w:szCs w:val="27"/>
          <w:highlight w:val="none"/>
          <w:lang w:val="en-US" w:eastAsia="zh-CN"/>
        </w:rPr>
        <w:t>xx</w:t>
      </w:r>
      <w:r>
        <w:rPr>
          <w:rFonts w:hint="eastAsia" w:ascii="微软雅黑" w:hAnsi="微软雅黑" w:eastAsia="微软雅黑" w:cs="微软雅黑"/>
          <w:i w:val="0"/>
          <w:iCs w:val="0"/>
          <w:caps w:val="0"/>
          <w:color w:val="000000"/>
          <w:spacing w:val="0"/>
          <w:sz w:val="27"/>
          <w:szCs w:val="27"/>
          <w:highlight w:val="none"/>
        </w:rPr>
        <w:t>）于</w:t>
      </w:r>
      <w:r>
        <w:rPr>
          <w:rFonts w:hint="eastAsia" w:ascii="微软雅黑" w:hAnsi="微软雅黑" w:eastAsia="微软雅黑" w:cs="微软雅黑"/>
          <w:i w:val="0"/>
          <w:iCs w:val="0"/>
          <w:caps w:val="0"/>
          <w:color w:val="000000"/>
          <w:spacing w:val="0"/>
          <w:sz w:val="27"/>
          <w:szCs w:val="27"/>
          <w:highlight w:val="none"/>
          <w:lang w:val="en-US" w:eastAsia="zh-CN"/>
        </w:rPr>
        <w:t>xx</w:t>
      </w:r>
      <w:r>
        <w:rPr>
          <w:rFonts w:hint="eastAsia" w:ascii="微软雅黑" w:hAnsi="微软雅黑" w:eastAsia="微软雅黑" w:cs="微软雅黑"/>
          <w:i w:val="0"/>
          <w:iCs w:val="0"/>
          <w:caps w:val="0"/>
          <w:color w:val="000000"/>
          <w:spacing w:val="0"/>
          <w:sz w:val="27"/>
          <w:szCs w:val="27"/>
          <w:highlight w:val="none"/>
        </w:rPr>
        <w:t>年</w:t>
      </w:r>
      <w:r>
        <w:rPr>
          <w:rFonts w:hint="eastAsia" w:ascii="微软雅黑" w:hAnsi="微软雅黑" w:eastAsia="微软雅黑" w:cs="微软雅黑"/>
          <w:i w:val="0"/>
          <w:iCs w:val="0"/>
          <w:caps w:val="0"/>
          <w:color w:val="000000"/>
          <w:spacing w:val="0"/>
          <w:sz w:val="27"/>
          <w:szCs w:val="27"/>
          <w:highlight w:val="none"/>
          <w:lang w:val="en-US" w:eastAsia="zh-CN"/>
        </w:rPr>
        <w:t>x</w:t>
      </w:r>
      <w:r>
        <w:rPr>
          <w:rFonts w:hint="eastAsia" w:ascii="微软雅黑" w:hAnsi="微软雅黑" w:eastAsia="微软雅黑" w:cs="微软雅黑"/>
          <w:i w:val="0"/>
          <w:iCs w:val="0"/>
          <w:caps w:val="0"/>
          <w:color w:val="000000"/>
          <w:spacing w:val="0"/>
          <w:sz w:val="27"/>
          <w:szCs w:val="27"/>
          <w:highlight w:val="none"/>
        </w:rPr>
        <w:t>月</w:t>
      </w:r>
      <w:r>
        <w:rPr>
          <w:rFonts w:hint="eastAsia" w:ascii="微软雅黑" w:hAnsi="微软雅黑" w:eastAsia="微软雅黑" w:cs="微软雅黑"/>
          <w:i w:val="0"/>
          <w:iCs w:val="0"/>
          <w:caps w:val="0"/>
          <w:color w:val="000000"/>
          <w:spacing w:val="0"/>
          <w:sz w:val="27"/>
          <w:szCs w:val="27"/>
          <w:highlight w:val="none"/>
          <w:lang w:val="en-US" w:eastAsia="zh-CN"/>
        </w:rPr>
        <w:t>x</w:t>
      </w:r>
      <w:r>
        <w:rPr>
          <w:rFonts w:hint="eastAsia" w:ascii="微软雅黑" w:hAnsi="微软雅黑" w:eastAsia="微软雅黑" w:cs="微软雅黑"/>
          <w:i w:val="0"/>
          <w:iCs w:val="0"/>
          <w:caps w:val="0"/>
          <w:color w:val="000000"/>
          <w:spacing w:val="0"/>
          <w:sz w:val="27"/>
          <w:szCs w:val="27"/>
          <w:highlight w:val="none"/>
        </w:rPr>
        <w:t>日到贵院</w:t>
      </w:r>
      <w:r>
        <w:rPr>
          <w:rFonts w:hint="eastAsia" w:ascii="微软雅黑" w:hAnsi="微软雅黑" w:eastAsia="微软雅黑" w:cs="微软雅黑"/>
          <w:i w:val="0"/>
          <w:iCs w:val="0"/>
          <w:caps w:val="0"/>
          <w:color w:val="000000"/>
          <w:spacing w:val="0"/>
          <w:sz w:val="27"/>
          <w:szCs w:val="27"/>
          <w:highlight w:val="none"/>
          <w:lang w:val="en-US" w:eastAsia="zh-CN"/>
        </w:rPr>
        <w:t>教学楼201教室，对窗帘样板</w:t>
      </w:r>
      <w:r>
        <w:rPr>
          <w:rFonts w:hint="eastAsia" w:ascii="微软雅黑" w:hAnsi="微软雅黑" w:eastAsia="微软雅黑" w:cs="微软雅黑"/>
          <w:i w:val="0"/>
          <w:iCs w:val="0"/>
          <w:caps w:val="0"/>
          <w:color w:val="000000"/>
          <w:spacing w:val="0"/>
          <w:sz w:val="27"/>
          <w:szCs w:val="27"/>
          <w:highlight w:val="none"/>
        </w:rPr>
        <w:t>进行</w:t>
      </w:r>
      <w:r>
        <w:rPr>
          <w:rFonts w:hint="eastAsia" w:ascii="微软雅黑" w:hAnsi="微软雅黑" w:eastAsia="微软雅黑" w:cs="微软雅黑"/>
          <w:i w:val="0"/>
          <w:iCs w:val="0"/>
          <w:caps w:val="0"/>
          <w:color w:val="000000"/>
          <w:spacing w:val="0"/>
          <w:sz w:val="27"/>
          <w:szCs w:val="27"/>
          <w:highlight w:val="none"/>
          <w:lang w:val="en-US" w:eastAsia="zh-CN"/>
        </w:rPr>
        <w:t>实物</w:t>
      </w:r>
      <w:r>
        <w:rPr>
          <w:rFonts w:hint="eastAsia" w:ascii="微软雅黑" w:hAnsi="微软雅黑" w:eastAsia="微软雅黑" w:cs="微软雅黑"/>
          <w:i w:val="0"/>
          <w:iCs w:val="0"/>
          <w:caps w:val="0"/>
          <w:color w:val="000000"/>
          <w:spacing w:val="0"/>
          <w:sz w:val="27"/>
          <w:szCs w:val="27"/>
          <w:highlight w:val="none"/>
        </w:rPr>
        <w:t>勘察。</w:t>
      </w:r>
      <w:r>
        <w:rPr>
          <w:rFonts w:hint="eastAsia" w:ascii="微软雅黑" w:hAnsi="微软雅黑" w:eastAsia="微软雅黑" w:cs="微软雅黑"/>
          <w:i w:val="0"/>
          <w:iCs w:val="0"/>
          <w:caps w:val="0"/>
          <w:color w:val="000000"/>
          <w:spacing w:val="0"/>
          <w:sz w:val="27"/>
          <w:szCs w:val="27"/>
          <w:highlight w:val="none"/>
          <w:lang w:val="en-US" w:eastAsia="zh-CN"/>
        </w:rPr>
        <w:t>已明确贵院关于遮光窗帘的质量标准，我单位后续窗帘报价及实物样品质量不低于教学楼201教室样板标准。</w:t>
      </w:r>
    </w:p>
    <w:p w14:paraId="5441014A">
      <w:pPr>
        <w:pStyle w:val="23"/>
        <w:keepNext w:val="0"/>
        <w:keepLines w:val="0"/>
        <w:widowControl/>
        <w:suppressLineNumbers w:val="0"/>
        <w:rPr>
          <w:rFonts w:hint="eastAsia" w:ascii="微软雅黑" w:hAnsi="微软雅黑" w:eastAsia="微软雅黑" w:cs="微软雅黑"/>
          <w:i w:val="0"/>
          <w:iCs w:val="0"/>
          <w:caps w:val="0"/>
          <w:color w:val="000000"/>
          <w:spacing w:val="0"/>
          <w:sz w:val="27"/>
          <w:szCs w:val="27"/>
          <w:highlight w:val="none"/>
          <w:lang w:val="en-US" w:eastAsia="zh-CN"/>
        </w:rPr>
      </w:pPr>
      <w:r>
        <w:rPr>
          <w:rFonts w:hint="eastAsia" w:ascii="微软雅黑" w:hAnsi="微软雅黑" w:eastAsia="微软雅黑" w:cs="微软雅黑"/>
          <w:i w:val="0"/>
          <w:iCs w:val="0"/>
          <w:caps w:val="0"/>
          <w:color w:val="000000"/>
          <w:spacing w:val="0"/>
          <w:sz w:val="27"/>
          <w:szCs w:val="27"/>
          <w:highlight w:val="none"/>
        </w:rPr>
        <w:t>附：身份证复印件</w:t>
      </w:r>
      <w:r>
        <w:rPr>
          <w:rFonts w:hint="eastAsia" w:ascii="微软雅黑" w:hAnsi="微软雅黑" w:eastAsia="微软雅黑" w:cs="微软雅黑"/>
          <w:i w:val="0"/>
          <w:iCs w:val="0"/>
          <w:caps w:val="0"/>
          <w:color w:val="000000"/>
          <w:spacing w:val="0"/>
          <w:sz w:val="27"/>
          <w:szCs w:val="27"/>
          <w:highlight w:val="none"/>
          <w:lang w:val="en-US" w:eastAsia="zh-CN"/>
        </w:rPr>
        <w:t>正反面</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3BFE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jc w:val="center"/>
        </w:trPr>
        <w:tc>
          <w:tcPr>
            <w:tcW w:w="9000" w:type="dxa"/>
            <w:noWrap w:val="0"/>
            <w:vAlign w:val="top"/>
          </w:tcPr>
          <w:p w14:paraId="24750D6E">
            <w:pPr>
              <w:spacing w:line="300" w:lineRule="auto"/>
              <w:rPr>
                <w:rFonts w:hint="eastAsia" w:ascii="宋体" w:hAnsi="宋体" w:eastAsia="宋体"/>
                <w:szCs w:val="21"/>
                <w:highlight w:val="none"/>
                <w:lang w:eastAsia="zh-CN"/>
              </w:rPr>
            </w:pPr>
          </w:p>
        </w:tc>
      </w:tr>
    </w:tbl>
    <w:p w14:paraId="07829407">
      <w:pPr>
        <w:pStyle w:val="2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highlight w:val="none"/>
        </w:rPr>
      </w:pPr>
    </w:p>
    <w:p w14:paraId="57897457">
      <w:pPr>
        <w:pStyle w:val="2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highlight w:val="none"/>
        </w:rPr>
      </w:pPr>
      <w:r>
        <w:rPr>
          <w:rFonts w:hint="eastAsia" w:ascii="微软雅黑" w:hAnsi="微软雅黑" w:eastAsia="微软雅黑" w:cs="微软雅黑"/>
          <w:i w:val="0"/>
          <w:iCs w:val="0"/>
          <w:caps w:val="0"/>
          <w:color w:val="000000"/>
          <w:spacing w:val="0"/>
          <w:sz w:val="27"/>
          <w:szCs w:val="27"/>
          <w:highlight w:val="none"/>
          <w:lang w:val="en-US" w:eastAsia="zh-CN"/>
        </w:rPr>
        <w:t xml:space="preserve">                                              </w:t>
      </w:r>
      <w:r>
        <w:rPr>
          <w:rFonts w:hint="eastAsia" w:ascii="微软雅黑" w:hAnsi="微软雅黑" w:eastAsia="微软雅黑" w:cs="微软雅黑"/>
          <w:i w:val="0"/>
          <w:iCs w:val="0"/>
          <w:color w:val="000000"/>
          <w:spacing w:val="0"/>
          <w:sz w:val="27"/>
          <w:szCs w:val="27"/>
          <w:highlight w:val="none"/>
          <w:lang w:val="en-US" w:eastAsia="zh-CN"/>
        </w:rPr>
        <w:t>X</w:t>
      </w:r>
      <w:r>
        <w:rPr>
          <w:rFonts w:hint="eastAsia" w:ascii="微软雅黑" w:hAnsi="微软雅黑" w:eastAsia="微软雅黑" w:cs="微软雅黑"/>
          <w:i w:val="0"/>
          <w:iCs w:val="0"/>
          <w:caps w:val="0"/>
          <w:color w:val="000000"/>
          <w:spacing w:val="0"/>
          <w:sz w:val="27"/>
          <w:szCs w:val="27"/>
          <w:highlight w:val="none"/>
          <w:lang w:val="en-US" w:eastAsia="zh-CN"/>
        </w:rPr>
        <w:t>xx</w:t>
      </w:r>
      <w:r>
        <w:rPr>
          <w:rFonts w:hint="eastAsia" w:ascii="微软雅黑" w:hAnsi="微软雅黑" w:eastAsia="微软雅黑" w:cs="微软雅黑"/>
          <w:i w:val="0"/>
          <w:iCs w:val="0"/>
          <w:caps w:val="0"/>
          <w:color w:val="000000"/>
          <w:spacing w:val="0"/>
          <w:sz w:val="27"/>
          <w:szCs w:val="27"/>
          <w:highlight w:val="none"/>
        </w:rPr>
        <w:t>（公章）</w:t>
      </w:r>
    </w:p>
    <w:p w14:paraId="49BF41D6">
      <w:pPr>
        <w:pStyle w:val="23"/>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highlight w:val="none"/>
          <w:lang w:val="en-US" w:eastAsia="zh-CN"/>
        </w:rPr>
      </w:pPr>
    </w:p>
    <w:p w14:paraId="682A1BE4">
      <w:pPr>
        <w:pStyle w:val="23"/>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highlight w:val="none"/>
          <w:lang w:val="en-US" w:eastAsia="zh-CN"/>
        </w:rPr>
      </w:pPr>
      <w:r>
        <w:rPr>
          <w:rFonts w:hint="eastAsia" w:ascii="微软雅黑" w:hAnsi="微软雅黑" w:eastAsia="微软雅黑" w:cs="微软雅黑"/>
          <w:i w:val="0"/>
          <w:iCs w:val="0"/>
          <w:caps w:val="0"/>
          <w:color w:val="000000"/>
          <w:spacing w:val="0"/>
          <w:sz w:val="27"/>
          <w:szCs w:val="27"/>
          <w:highlight w:val="none"/>
          <w:lang w:val="en-US" w:eastAsia="zh-CN"/>
        </w:rPr>
        <w:t xml:space="preserve">现场勘察证明人：                 </w:t>
      </w:r>
    </w:p>
    <w:p w14:paraId="5777DF83">
      <w:pPr>
        <w:pStyle w:val="2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highlight w:val="none"/>
          <w:lang w:val="en-US" w:eastAsia="zh-CN"/>
        </w:rPr>
      </w:pPr>
    </w:p>
    <w:p w14:paraId="2226CF41">
      <w:pPr>
        <w:pStyle w:val="23"/>
        <w:keepNext w:val="0"/>
        <w:keepLines w:val="0"/>
        <w:widowControl/>
        <w:suppressLineNumbers w:val="0"/>
        <w:ind w:left="0" w:firstLine="0"/>
        <w:jc w:val="center"/>
        <w:rPr>
          <w:rFonts w:hint="eastAsia" w:ascii="宋体" w:hAnsi="宋体"/>
          <w:b/>
          <w:bCs/>
          <w:sz w:val="32"/>
          <w:szCs w:val="32"/>
          <w:highlight w:val="none"/>
        </w:rPr>
      </w:pPr>
      <w:r>
        <w:rPr>
          <w:rFonts w:hint="eastAsia" w:ascii="微软雅黑" w:hAnsi="微软雅黑" w:eastAsia="微软雅黑" w:cs="微软雅黑"/>
          <w:i w:val="0"/>
          <w:iCs w:val="0"/>
          <w:caps w:val="0"/>
          <w:color w:val="000000"/>
          <w:spacing w:val="0"/>
          <w:sz w:val="27"/>
          <w:szCs w:val="27"/>
          <w:highlight w:val="none"/>
          <w:lang w:val="en-US" w:eastAsia="zh-CN"/>
        </w:rPr>
        <w:t xml:space="preserve">                            日期：</w:t>
      </w:r>
    </w:p>
    <w:p w14:paraId="470FC2CF">
      <w:pPr>
        <w:tabs>
          <w:tab w:val="left" w:pos="900"/>
          <w:tab w:val="left" w:pos="1808"/>
        </w:tabs>
        <w:autoSpaceDE w:val="0"/>
        <w:autoSpaceDN w:val="0"/>
        <w:adjustRightInd w:val="0"/>
        <w:snapToGrid w:val="0"/>
        <w:spacing w:line="440" w:lineRule="exact"/>
        <w:rPr>
          <w:rFonts w:hint="eastAsia" w:ascii="宋体" w:hAnsi="宋体"/>
          <w:szCs w:val="21"/>
          <w:highlight w:val="none"/>
        </w:rPr>
      </w:pPr>
    </w:p>
    <w:p w14:paraId="7C3EA26E">
      <w:pPr>
        <w:keepNext w:val="0"/>
        <w:pageBreakBefore/>
        <w:kinsoku/>
        <w:wordWrap/>
        <w:overflowPunct/>
        <w:topLinePunct w:val="0"/>
        <w:bidi w:val="0"/>
        <w:snapToGrid w:val="0"/>
        <w:spacing w:line="440" w:lineRule="exact"/>
        <w:jc w:val="center"/>
        <w:textAlignment w:val="auto"/>
        <w:rPr>
          <w:rFonts w:hint="eastAsia" w:ascii="宋体" w:hAnsi="宋体" w:eastAsia="宋体" w:cs="宋体"/>
          <w:b/>
          <w:bCs/>
          <w:sz w:val="64"/>
          <w:szCs w:val="64"/>
          <w:highlight w:val="none"/>
        </w:rPr>
      </w:pPr>
      <w:r>
        <w:rPr>
          <w:rFonts w:hint="eastAsia" w:ascii="宋体" w:hAnsi="宋体"/>
          <w:b/>
          <w:bCs/>
          <w:sz w:val="32"/>
          <w:szCs w:val="32"/>
          <w:highlight w:val="none"/>
        </w:rPr>
        <w:t>第</w:t>
      </w:r>
      <w:r>
        <w:rPr>
          <w:rFonts w:hint="eastAsia" w:ascii="宋体" w:hAnsi="宋体"/>
          <w:b/>
          <w:bCs/>
          <w:sz w:val="32"/>
          <w:szCs w:val="32"/>
          <w:highlight w:val="none"/>
          <w:lang w:val="en-US" w:eastAsia="zh-CN"/>
        </w:rPr>
        <w:t>四</w:t>
      </w:r>
      <w:r>
        <w:rPr>
          <w:rFonts w:hint="eastAsia" w:ascii="宋体" w:hAnsi="宋体"/>
          <w:b/>
          <w:bCs/>
          <w:sz w:val="32"/>
          <w:szCs w:val="32"/>
          <w:highlight w:val="none"/>
        </w:rPr>
        <w:t>章  合同主要条款</w:t>
      </w:r>
    </w:p>
    <w:p w14:paraId="013C4E9D">
      <w:pPr>
        <w:keepNext w:val="0"/>
        <w:kinsoku/>
        <w:wordWrap/>
        <w:overflowPunct/>
        <w:topLinePunct w:val="0"/>
        <w:bidi w:val="0"/>
        <w:spacing w:line="440" w:lineRule="exact"/>
        <w:jc w:val="both"/>
        <w:textAlignment w:val="auto"/>
        <w:rPr>
          <w:rFonts w:hint="eastAsia" w:ascii="宋体" w:hAnsi="宋体" w:cs="宋体"/>
          <w:b/>
          <w:sz w:val="40"/>
          <w:szCs w:val="40"/>
          <w:highlight w:val="none"/>
          <w:lang w:eastAsia="zh-CN"/>
        </w:rPr>
      </w:pPr>
    </w:p>
    <w:p w14:paraId="6669A956">
      <w:pPr>
        <w:keepNext w:val="0"/>
        <w:keepLines w:val="0"/>
        <w:widowControl/>
        <w:suppressLineNumbers w:val="0"/>
        <w:jc w:val="center"/>
        <w:rPr>
          <w:rFonts w:ascii="宋体" w:hAnsi="宋体" w:eastAsia="宋体" w:cs="宋体"/>
          <w:b/>
          <w:bCs/>
          <w:color w:val="000000"/>
          <w:kern w:val="0"/>
          <w:sz w:val="32"/>
          <w:szCs w:val="32"/>
          <w:lang w:val="en-US" w:eastAsia="zh-CN" w:bidi="ar"/>
        </w:rPr>
      </w:pPr>
      <w:r>
        <w:rPr>
          <w:rFonts w:ascii="宋体" w:hAnsi="宋体" w:eastAsia="宋体" w:cs="宋体"/>
          <w:b/>
          <w:bCs/>
          <w:color w:val="000000"/>
          <w:kern w:val="0"/>
          <w:sz w:val="32"/>
          <w:szCs w:val="32"/>
          <w:lang w:val="en-US" w:eastAsia="zh-CN" w:bidi="ar"/>
        </w:rPr>
        <w:t>桂林技师学院教学楼教室窗帘采购及安装采购合同</w:t>
      </w:r>
    </w:p>
    <w:p w14:paraId="2E0E6E5A">
      <w:pPr>
        <w:pStyle w:val="2"/>
      </w:pPr>
    </w:p>
    <w:p w14:paraId="6F03E616">
      <w:pPr>
        <w:keepNext w:val="0"/>
        <w:keepLines w:val="0"/>
        <w:widowControl/>
        <w:suppressLineNumbers w:val="0"/>
        <w:jc w:val="left"/>
      </w:pPr>
      <w:r>
        <w:rPr>
          <w:rFonts w:ascii="宋体" w:hAnsi="宋体" w:eastAsia="宋体" w:cs="宋体"/>
          <w:color w:val="000000"/>
          <w:kern w:val="0"/>
          <w:sz w:val="24"/>
          <w:szCs w:val="24"/>
          <w:lang w:val="en-US" w:eastAsia="zh-CN" w:bidi="ar"/>
        </w:rPr>
        <w:t>甲方（采购方）：桂林技师学院（以下简称甲方）</w:t>
      </w:r>
    </w:p>
    <w:p w14:paraId="1EDB2947">
      <w:pPr>
        <w:keepNext w:val="0"/>
        <w:keepLines w:val="0"/>
        <w:widowControl/>
        <w:suppressLineNumbers w:val="0"/>
        <w:jc w:val="left"/>
      </w:pPr>
      <w:r>
        <w:rPr>
          <w:rFonts w:ascii="宋体" w:hAnsi="宋体" w:eastAsia="宋体" w:cs="宋体"/>
          <w:color w:val="000000"/>
          <w:kern w:val="0"/>
          <w:sz w:val="24"/>
          <w:szCs w:val="24"/>
          <w:lang w:val="en-US" w:eastAsia="zh-CN" w:bidi="ar"/>
        </w:rPr>
        <w:t>乙方（供货方）：________________________（以下简称乙方）</w:t>
      </w:r>
    </w:p>
    <w:p w14:paraId="03AFAD9C">
      <w:pPr>
        <w:keepNext w:val="0"/>
        <w:keepLines w:val="0"/>
        <w:widowControl/>
        <w:suppressLineNumbers w:val="0"/>
        <w:jc w:val="left"/>
      </w:pPr>
      <w:r>
        <w:rPr>
          <w:rFonts w:ascii="宋体" w:hAnsi="宋体" w:eastAsia="宋体" w:cs="宋体"/>
          <w:color w:val="000000"/>
          <w:kern w:val="0"/>
          <w:sz w:val="24"/>
          <w:szCs w:val="24"/>
          <w:lang w:val="en-US" w:eastAsia="zh-CN" w:bidi="ar"/>
        </w:rPr>
        <w:t>为维护双方合法权益，根据《中华人民共和国民法典》及相关法律法规，甲乙双方本着平等自愿、公平诚信、互利共赢的原则，就乙方向甲方供应教学楼教室窗帘采购及安装事宜，经友好协商一致，订立本合同，以资共同信守履行。</w:t>
      </w:r>
    </w:p>
    <w:p w14:paraId="517F860F">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一、项目名称</w:t>
      </w:r>
    </w:p>
    <w:p w14:paraId="1D373F0D">
      <w:pPr>
        <w:keepNext w:val="0"/>
        <w:keepLines w:val="0"/>
        <w:widowControl/>
        <w:suppressLineNumbers w:val="0"/>
        <w:jc w:val="left"/>
      </w:pPr>
      <w:r>
        <w:rPr>
          <w:rFonts w:ascii="宋体" w:hAnsi="宋体" w:eastAsia="宋体" w:cs="宋体"/>
          <w:color w:val="000000"/>
          <w:kern w:val="0"/>
          <w:sz w:val="24"/>
          <w:szCs w:val="24"/>
          <w:lang w:val="en-US" w:eastAsia="zh-CN" w:bidi="ar"/>
        </w:rPr>
        <w:t>桂林技师学院教学楼教室窗帘采购及安装项目</w:t>
      </w:r>
    </w:p>
    <w:p w14:paraId="21FB5B54">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二、采购内容及要求</w:t>
      </w:r>
    </w:p>
    <w:p w14:paraId="5E4D4C57">
      <w:pPr>
        <w:keepNext w:val="0"/>
        <w:keepLines w:val="0"/>
        <w:widowControl/>
        <w:suppressLineNumbers w:val="0"/>
        <w:jc w:val="left"/>
      </w:pPr>
      <w:r>
        <w:rPr>
          <w:rFonts w:ascii="宋体" w:hAnsi="宋体" w:eastAsia="宋体" w:cs="宋体"/>
          <w:color w:val="000000"/>
          <w:kern w:val="0"/>
          <w:sz w:val="24"/>
          <w:szCs w:val="24"/>
          <w:lang w:val="en-US" w:eastAsia="zh-CN" w:bidi="ar"/>
        </w:rPr>
        <w:t>1. 乙方向甲方提供21间教室的遮光窗帘采购、定制、供货、安装及全套售后服务，涵盖窗帘布、静音铝合金轨道、全套安装配件、现场调试、垃圾清运及场地清洁等全部工作内容，成品需适配教室日常教学采光、多媒体遮光使用需求，严格符合校园消防安全标准，兼顾耐用性与整体美观性。</w:t>
      </w:r>
    </w:p>
    <w:p w14:paraId="32A9FA98">
      <w:pPr>
        <w:keepNext w:val="0"/>
        <w:keepLines w:val="0"/>
        <w:widowControl/>
        <w:suppressLineNumbers w:val="0"/>
        <w:jc w:val="left"/>
      </w:pPr>
      <w:r>
        <w:rPr>
          <w:rFonts w:ascii="宋体" w:hAnsi="宋体" w:eastAsia="宋体" w:cs="宋体"/>
          <w:color w:val="000000"/>
          <w:kern w:val="0"/>
          <w:sz w:val="24"/>
          <w:szCs w:val="24"/>
          <w:lang w:val="en-US" w:eastAsia="zh-CN" w:bidi="ar"/>
        </w:rPr>
        <w:t>2. 因各教室窗户规格存在差异，最终制作、安装尺寸以乙方上门实地精准测量数据为准。前期报价参考标准：单间教室配置</w:t>
      </w:r>
      <w:r>
        <w:rPr>
          <w:rFonts w:hint="eastAsia" w:ascii="宋体" w:hAnsi="宋体" w:eastAsia="宋体" w:cs="宋体"/>
          <w:color w:val="000000"/>
          <w:kern w:val="0"/>
          <w:sz w:val="24"/>
          <w:szCs w:val="24"/>
          <w:lang w:val="en-US" w:eastAsia="zh-CN" w:bidi="ar"/>
        </w:rPr>
        <w:t>2个3.16米宽窗户，1个3.2米宽窗户</w:t>
      </w:r>
      <w:r>
        <w:rPr>
          <w:rFonts w:ascii="宋体" w:hAnsi="宋体" w:eastAsia="宋体" w:cs="宋体"/>
          <w:color w:val="000000"/>
          <w:kern w:val="0"/>
          <w:sz w:val="24"/>
          <w:szCs w:val="24"/>
          <w:lang w:val="en-US" w:eastAsia="zh-CN" w:bidi="ar"/>
        </w:rPr>
        <w:t>。</w:t>
      </w:r>
    </w:p>
    <w:p w14:paraId="6CB7C0AB">
      <w:pPr>
        <w:keepNext w:val="0"/>
        <w:keepLines w:val="0"/>
        <w:widowControl/>
        <w:suppressLineNumbers w:val="0"/>
        <w:jc w:val="left"/>
      </w:pPr>
      <w:r>
        <w:rPr>
          <w:rFonts w:ascii="宋体" w:hAnsi="宋体" w:eastAsia="宋体" w:cs="宋体"/>
          <w:color w:val="000000"/>
          <w:kern w:val="0"/>
          <w:sz w:val="24"/>
          <w:szCs w:val="24"/>
          <w:lang w:val="en-US" w:eastAsia="zh-CN" w:bidi="ar"/>
        </w:rPr>
        <w:t>3. 技术规范要求：窗户固定高度为2米，定制窗帘成品高度不得低于2米；每扇窗户采用双开窗帘设计，为保障遮光效果与开合平整度，窗帘长宽尺寸需预留合理余量；所有产品材质、工艺、遮光率、阻燃等级、环保标准均严格按照《桂林技师学院教学楼教室窗帘采购及安装</w:t>
      </w:r>
      <w:r>
        <w:rPr>
          <w:rFonts w:hint="eastAsia" w:ascii="宋体" w:hAnsi="宋体" w:cs="宋体"/>
          <w:color w:val="000000"/>
          <w:kern w:val="0"/>
          <w:sz w:val="24"/>
          <w:szCs w:val="24"/>
          <w:lang w:val="en-US" w:eastAsia="zh-CN" w:bidi="ar"/>
        </w:rPr>
        <w:t>项目采购</w:t>
      </w:r>
      <w:r>
        <w:rPr>
          <w:rFonts w:hint="eastAsia" w:ascii="宋体" w:hAnsi="宋体" w:eastAsia="宋体" w:cs="宋体"/>
          <w:color w:val="000000"/>
          <w:kern w:val="0"/>
          <w:sz w:val="24"/>
          <w:szCs w:val="24"/>
          <w:lang w:val="en-US" w:eastAsia="zh-CN" w:bidi="ar"/>
        </w:rPr>
        <w:t>文件</w:t>
      </w:r>
      <w:r>
        <w:rPr>
          <w:rFonts w:ascii="宋体" w:hAnsi="宋体" w:eastAsia="宋体" w:cs="宋体"/>
          <w:color w:val="000000"/>
          <w:kern w:val="0"/>
          <w:sz w:val="24"/>
          <w:szCs w:val="24"/>
          <w:lang w:val="en-US" w:eastAsia="zh-CN" w:bidi="ar"/>
        </w:rPr>
        <w:t>》技术参数要求执行，确保无异味、不褪色、不起球、不变形。</w:t>
      </w:r>
    </w:p>
    <w:p w14:paraId="3FCA868A">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三、合同金额</w:t>
      </w:r>
    </w:p>
    <w:p w14:paraId="294998A7">
      <w:pPr>
        <w:keepNext w:val="0"/>
        <w:keepLines w:val="0"/>
        <w:widowControl/>
        <w:suppressLineNumbers w:val="0"/>
        <w:jc w:val="left"/>
      </w:pPr>
      <w:r>
        <w:rPr>
          <w:rFonts w:ascii="宋体" w:hAnsi="宋体" w:eastAsia="宋体" w:cs="宋体"/>
          <w:color w:val="000000"/>
          <w:kern w:val="0"/>
          <w:sz w:val="24"/>
          <w:szCs w:val="24"/>
          <w:lang w:val="en-US" w:eastAsia="zh-CN" w:bidi="ar"/>
        </w:rPr>
        <w:t>本项目窗帘综合单价为人民币（大写）__________元/米（¥__________元/米），该单价为全包落地价，包含1.7倍宽度遮光窗帘布、加厚静音窗帘轨道、全套安装配件、裁剪加工、运输、人工安装、调试、税费、售后质保、垃圾清运等所有费用，无任何隐形费用，甲方无需额外支付其他费用。</w:t>
      </w:r>
    </w:p>
    <w:p w14:paraId="77E7EEC4">
      <w:pPr>
        <w:keepNext w:val="0"/>
        <w:keepLines w:val="0"/>
        <w:widowControl/>
        <w:suppressLineNumbers w:val="0"/>
        <w:jc w:val="left"/>
      </w:pPr>
      <w:r>
        <w:rPr>
          <w:rFonts w:ascii="宋体" w:hAnsi="宋体" w:eastAsia="宋体" w:cs="宋体"/>
          <w:color w:val="000000"/>
          <w:kern w:val="0"/>
          <w:sz w:val="24"/>
          <w:szCs w:val="24"/>
          <w:lang w:val="en-US" w:eastAsia="zh-CN" w:bidi="ar"/>
        </w:rPr>
        <w:t>本合同暂定总金额为人民币（大写）__________元（¥__________元），最终结算总价=约定单价×实际测量安装窗帘总宽度，据实结算。</w:t>
      </w:r>
    </w:p>
    <w:p w14:paraId="57CC07B2">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四、交货及安装</w:t>
      </w:r>
    </w:p>
    <w:p w14:paraId="0F03F670">
      <w:pPr>
        <w:keepNext w:val="0"/>
        <w:keepLines w:val="0"/>
        <w:widowControl/>
        <w:suppressLineNumbers w:val="0"/>
        <w:jc w:val="left"/>
      </w:pPr>
      <w:r>
        <w:rPr>
          <w:rFonts w:ascii="宋体" w:hAnsi="宋体" w:eastAsia="宋体" w:cs="宋体"/>
          <w:color w:val="000000"/>
          <w:kern w:val="0"/>
          <w:sz w:val="24"/>
          <w:szCs w:val="24"/>
          <w:lang w:val="en-US" w:eastAsia="zh-CN" w:bidi="ar"/>
        </w:rPr>
        <w:t>1. 工期要求：本合同签订生效后</w:t>
      </w:r>
      <w:r>
        <w:rPr>
          <w:rStyle w:val="32"/>
          <w:rFonts w:ascii="宋体" w:hAnsi="宋体" w:eastAsia="宋体" w:cs="宋体"/>
          <w:color w:val="000000"/>
          <w:kern w:val="0"/>
          <w:sz w:val="24"/>
          <w:szCs w:val="24"/>
          <w:lang w:val="en-US" w:eastAsia="zh-CN" w:bidi="ar"/>
        </w:rPr>
        <w:t>15个工作日</w:t>
      </w:r>
      <w:r>
        <w:rPr>
          <w:rFonts w:ascii="宋体" w:hAnsi="宋体" w:eastAsia="宋体" w:cs="宋体"/>
          <w:color w:val="000000"/>
          <w:kern w:val="0"/>
          <w:sz w:val="24"/>
          <w:szCs w:val="24"/>
          <w:lang w:val="en-US" w:eastAsia="zh-CN" w:bidi="ar"/>
        </w:rPr>
        <w:t>内，乙方完成全部货物供货、定制加工、现场安装、调试清洁及交付准备工作，确保达到验收标准。</w:t>
      </w:r>
    </w:p>
    <w:p w14:paraId="11E48654">
      <w:pPr>
        <w:keepNext w:val="0"/>
        <w:keepLines w:val="0"/>
        <w:widowControl/>
        <w:suppressLineNumbers w:val="0"/>
        <w:jc w:val="left"/>
      </w:pPr>
      <w:r>
        <w:rPr>
          <w:rFonts w:ascii="宋体" w:hAnsi="宋体" w:eastAsia="宋体" w:cs="宋体"/>
          <w:color w:val="000000"/>
          <w:kern w:val="0"/>
          <w:sz w:val="24"/>
          <w:szCs w:val="24"/>
          <w:lang w:val="en-US" w:eastAsia="zh-CN" w:bidi="ar"/>
        </w:rPr>
        <w:t>2. 交货安装地点：桂林技师学院校内指定教学楼21间教室（具体施工点位由甲方专人现场确认通知）。</w:t>
      </w:r>
    </w:p>
    <w:p w14:paraId="67A29931">
      <w:pPr>
        <w:keepNext w:val="0"/>
        <w:keepLines w:val="0"/>
        <w:widowControl/>
        <w:suppressLineNumbers w:val="0"/>
        <w:jc w:val="left"/>
      </w:pPr>
      <w:r>
        <w:rPr>
          <w:rFonts w:ascii="宋体" w:hAnsi="宋体" w:eastAsia="宋体" w:cs="宋体"/>
          <w:color w:val="000000"/>
          <w:kern w:val="0"/>
          <w:sz w:val="24"/>
          <w:szCs w:val="24"/>
          <w:lang w:val="en-US" w:eastAsia="zh-CN" w:bidi="ar"/>
        </w:rPr>
        <w:t>3. 施工要求：乙方需严格遵守校园管理制度，避开教学时段施工，严禁噪音扰民、影响正常教学秩序；施工过程中做好成品保护，不得损坏甲方墙面、门窗、电路、墙体等原有设施，造成损坏的由乙方无条件修复并承担全部赔偿责任；施工全程文明施工，完工后彻底清理现场杂物、垃圾，保持教室整洁完好。</w:t>
      </w:r>
    </w:p>
    <w:p w14:paraId="6B818158">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五、验收标准及流程</w:t>
      </w:r>
    </w:p>
    <w:p w14:paraId="5CD4976B">
      <w:pPr>
        <w:keepNext w:val="0"/>
        <w:keepLines w:val="0"/>
        <w:widowControl/>
        <w:suppressLineNumbers w:val="0"/>
        <w:jc w:val="left"/>
      </w:pPr>
      <w:r>
        <w:rPr>
          <w:rFonts w:ascii="宋体" w:hAnsi="宋体" w:eastAsia="宋体" w:cs="宋体"/>
          <w:color w:val="000000"/>
          <w:kern w:val="0"/>
          <w:sz w:val="24"/>
          <w:szCs w:val="24"/>
          <w:lang w:val="en-US" w:eastAsia="zh-CN" w:bidi="ar"/>
        </w:rPr>
        <w:t>1. 验收申请：乙方完成全部供货、安装、调试工作后，自行自检合格，书面通知甲方组织验收，甲方需在接到验收通知后2个工作日内安排专人开展验收工作。</w:t>
      </w:r>
    </w:p>
    <w:p w14:paraId="100CA071">
      <w:pPr>
        <w:keepNext w:val="0"/>
        <w:keepLines w:val="0"/>
        <w:widowControl/>
        <w:suppressLineNumbers w:val="0"/>
        <w:jc w:val="left"/>
      </w:pPr>
      <w:r>
        <w:rPr>
          <w:rFonts w:ascii="宋体" w:hAnsi="宋体" w:eastAsia="宋体" w:cs="宋体"/>
          <w:color w:val="000000"/>
          <w:kern w:val="0"/>
          <w:sz w:val="24"/>
          <w:szCs w:val="24"/>
          <w:lang w:val="en-US" w:eastAsia="zh-CN" w:bidi="ar"/>
        </w:rPr>
        <w:t>2. 验收标准：</w:t>
      </w:r>
    </w:p>
    <w:p w14:paraId="04CB689C">
      <w:pPr>
        <w:keepNext w:val="0"/>
        <w:keepLines w:val="0"/>
        <w:widowControl/>
        <w:suppressLineNumbers w:val="0"/>
        <w:jc w:val="left"/>
      </w:pPr>
      <w:r>
        <w:rPr>
          <w:rFonts w:ascii="宋体" w:hAnsi="宋体" w:eastAsia="宋体" w:cs="宋体"/>
          <w:color w:val="000000"/>
          <w:kern w:val="0"/>
          <w:sz w:val="24"/>
          <w:szCs w:val="24"/>
          <w:lang w:val="en-US" w:eastAsia="zh-CN" w:bidi="ar"/>
        </w:rPr>
        <w:t>（1）产品质量：所有窗帘、轨道、配件均为全新正品，符合国家行业标准及本合同、询价文件约定参数，环保无甲醛、无异味、遮光率≥90%、达到B1级阻燃标准，面料不起球、不脱色、不变形；</w:t>
      </w:r>
    </w:p>
    <w:p w14:paraId="36EE7A5B">
      <w:pPr>
        <w:keepNext w:val="0"/>
        <w:keepLines w:val="0"/>
        <w:widowControl/>
        <w:suppressLineNumbers w:val="0"/>
        <w:jc w:val="left"/>
      </w:pPr>
      <w:r>
        <w:rPr>
          <w:rFonts w:ascii="宋体" w:hAnsi="宋体" w:eastAsia="宋体" w:cs="宋体"/>
          <w:color w:val="000000"/>
          <w:kern w:val="0"/>
          <w:sz w:val="24"/>
          <w:szCs w:val="24"/>
          <w:lang w:val="en-US" w:eastAsia="zh-CN" w:bidi="ar"/>
        </w:rPr>
        <w:t>（2）安装工艺：轨道安装平整牢固、无松动晃动，滑轮静音顺滑、无卡顿噪音；窗帘褶皱均匀、垂感平整、尺寸精准，闭合严密无漏光，整体美观规整；</w:t>
      </w:r>
    </w:p>
    <w:p w14:paraId="4D91FBDF">
      <w:pPr>
        <w:keepNext w:val="0"/>
        <w:keepLines w:val="0"/>
        <w:widowControl/>
        <w:suppressLineNumbers w:val="0"/>
        <w:jc w:val="left"/>
      </w:pPr>
      <w:r>
        <w:rPr>
          <w:rFonts w:ascii="宋体" w:hAnsi="宋体" w:eastAsia="宋体" w:cs="宋体"/>
          <w:color w:val="000000"/>
          <w:kern w:val="0"/>
          <w:sz w:val="24"/>
          <w:szCs w:val="24"/>
          <w:lang w:val="en-US" w:eastAsia="zh-CN" w:bidi="ar"/>
        </w:rPr>
        <w:t>（3）现场及资料：施工现场无垃圾杂物、无设施损坏，乙方完整提供产品合格证明、参数说明、检测报告、售后承诺等全套资料，资料真实有效、齐全规范，项目一次性验收合格。</w:t>
      </w:r>
    </w:p>
    <w:p w14:paraId="34D2AADB">
      <w:pPr>
        <w:keepNext w:val="0"/>
        <w:keepLines w:val="0"/>
        <w:widowControl/>
        <w:suppressLineNumbers w:val="0"/>
        <w:jc w:val="left"/>
      </w:pPr>
      <w:r>
        <w:rPr>
          <w:rFonts w:ascii="宋体" w:hAnsi="宋体" w:eastAsia="宋体" w:cs="宋体"/>
          <w:color w:val="000000"/>
          <w:kern w:val="0"/>
          <w:sz w:val="24"/>
          <w:szCs w:val="24"/>
          <w:lang w:val="en-US" w:eastAsia="zh-CN" w:bidi="ar"/>
        </w:rPr>
        <w:t>3. 验收结果：验收合格后，甲乙双方共同签署《项目验收合格单》，验收合格日期为项目质保期起算时间；若验收不合格，乙方需在甲方指定3日内无条件整改、更换不合格产品，直至验收合格，全部整改费用由乙方自行承担。若乙方逾期未完成整改或整改后仍不合格，甲方有权单方解除合同，拒绝付款，并要求乙方承担全部经济损失。</w:t>
      </w:r>
    </w:p>
    <w:p w14:paraId="56FCC807">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六、付款方式</w:t>
      </w:r>
    </w:p>
    <w:p w14:paraId="55F95F0A">
      <w:pPr>
        <w:keepNext w:val="0"/>
        <w:keepLines w:val="0"/>
        <w:widowControl/>
        <w:suppressLineNumbers w:val="0"/>
        <w:jc w:val="left"/>
      </w:pPr>
      <w:r>
        <w:rPr>
          <w:rFonts w:ascii="宋体" w:hAnsi="宋体" w:eastAsia="宋体" w:cs="宋体"/>
          <w:color w:val="000000"/>
          <w:kern w:val="0"/>
          <w:sz w:val="24"/>
          <w:szCs w:val="24"/>
          <w:lang w:val="en-US" w:eastAsia="zh-CN" w:bidi="ar"/>
        </w:rPr>
        <w:t>1. 本项目无任何预付款，乙方完成全部安装施工，经甲方整体验收合格、资料齐全归档后，乙方提供合法合规等额增值税发票，甲方按照学校财务管理制度及审批流程，一次性结清项目全款。</w:t>
      </w:r>
    </w:p>
    <w:p w14:paraId="6F254BAC">
      <w:pPr>
        <w:keepNext w:val="0"/>
        <w:keepLines w:val="0"/>
        <w:widowControl/>
        <w:suppressLineNumbers w:val="0"/>
        <w:jc w:val="left"/>
      </w:pPr>
      <w:r>
        <w:rPr>
          <w:rFonts w:ascii="宋体" w:hAnsi="宋体" w:eastAsia="宋体" w:cs="宋体"/>
          <w:color w:val="000000"/>
          <w:kern w:val="0"/>
          <w:sz w:val="24"/>
          <w:szCs w:val="24"/>
          <w:lang w:val="en-US" w:eastAsia="zh-CN" w:bidi="ar"/>
        </w:rPr>
        <w:t>2. 付款方式：甲方采用银行对公转账方式支付至乙方指定账户，乙方未按要求提供合规发票的，甲方有权顺延付款，且不承担任何逾期付款违约责任。</w:t>
      </w:r>
    </w:p>
    <w:p w14:paraId="2F026C09">
      <w:pPr>
        <w:keepNext w:val="0"/>
        <w:keepLines w:val="0"/>
        <w:widowControl/>
        <w:suppressLineNumbers w:val="0"/>
        <w:jc w:val="left"/>
      </w:pPr>
      <w:r>
        <w:rPr>
          <w:rFonts w:ascii="宋体" w:hAnsi="宋体" w:eastAsia="宋体" w:cs="宋体"/>
          <w:color w:val="000000"/>
          <w:kern w:val="0"/>
          <w:sz w:val="24"/>
          <w:szCs w:val="24"/>
          <w:lang w:val="en-US" w:eastAsia="zh-CN" w:bidi="ar"/>
        </w:rPr>
        <w:t>乙方指定收款账户信息：</w:t>
      </w:r>
    </w:p>
    <w:p w14:paraId="45E9680F">
      <w:pPr>
        <w:keepNext w:val="0"/>
        <w:keepLines w:val="0"/>
        <w:widowControl/>
        <w:suppressLineNumbers w:val="0"/>
        <w:jc w:val="left"/>
      </w:pPr>
      <w:r>
        <w:rPr>
          <w:rFonts w:ascii="宋体" w:hAnsi="宋体" w:eastAsia="宋体" w:cs="宋体"/>
          <w:color w:val="000000"/>
          <w:kern w:val="0"/>
          <w:sz w:val="24"/>
          <w:szCs w:val="24"/>
          <w:lang w:val="en-US" w:eastAsia="zh-CN" w:bidi="ar"/>
        </w:rPr>
        <w:t>开户行：________________________</w:t>
      </w:r>
    </w:p>
    <w:p w14:paraId="01C76E40">
      <w:pPr>
        <w:keepNext w:val="0"/>
        <w:keepLines w:val="0"/>
        <w:widowControl/>
        <w:suppressLineNumbers w:val="0"/>
        <w:jc w:val="left"/>
      </w:pPr>
      <w:r>
        <w:rPr>
          <w:rFonts w:ascii="宋体" w:hAnsi="宋体" w:eastAsia="宋体" w:cs="宋体"/>
          <w:color w:val="000000"/>
          <w:kern w:val="0"/>
          <w:sz w:val="24"/>
          <w:szCs w:val="24"/>
          <w:lang w:val="en-US" w:eastAsia="zh-CN" w:bidi="ar"/>
        </w:rPr>
        <w:t>户名：________________________</w:t>
      </w:r>
    </w:p>
    <w:p w14:paraId="533AA613">
      <w:pPr>
        <w:keepNext w:val="0"/>
        <w:keepLines w:val="0"/>
        <w:widowControl/>
        <w:suppressLineNumbers w:val="0"/>
        <w:jc w:val="left"/>
      </w:pPr>
      <w:r>
        <w:rPr>
          <w:rFonts w:ascii="宋体" w:hAnsi="宋体" w:eastAsia="宋体" w:cs="宋体"/>
          <w:color w:val="000000"/>
          <w:kern w:val="0"/>
          <w:sz w:val="24"/>
          <w:szCs w:val="24"/>
          <w:lang w:val="en-US" w:eastAsia="zh-CN" w:bidi="ar"/>
        </w:rPr>
        <w:t>账号：________________________</w:t>
      </w:r>
    </w:p>
    <w:p w14:paraId="3BB43118">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七、质保及售后服务</w:t>
      </w:r>
    </w:p>
    <w:p w14:paraId="7323CE49">
      <w:pPr>
        <w:keepNext w:val="0"/>
        <w:keepLines w:val="0"/>
        <w:widowControl/>
        <w:suppressLineNumbers w:val="0"/>
        <w:jc w:val="left"/>
      </w:pPr>
      <w:r>
        <w:rPr>
          <w:rFonts w:ascii="宋体" w:hAnsi="宋体" w:eastAsia="宋体" w:cs="宋体"/>
          <w:color w:val="000000"/>
          <w:kern w:val="0"/>
          <w:sz w:val="24"/>
          <w:szCs w:val="24"/>
          <w:lang w:val="en-US" w:eastAsia="zh-CN" w:bidi="ar"/>
        </w:rPr>
        <w:t>1. 本项目整体质保期</w:t>
      </w:r>
      <w:r>
        <w:rPr>
          <w:rStyle w:val="32"/>
          <w:rFonts w:ascii="宋体" w:hAnsi="宋体" w:eastAsia="宋体" w:cs="宋体"/>
          <w:color w:val="000000"/>
          <w:kern w:val="0"/>
          <w:sz w:val="24"/>
          <w:szCs w:val="24"/>
          <w:lang w:val="en-US" w:eastAsia="zh-CN" w:bidi="ar"/>
        </w:rPr>
        <w:t>不少于2年</w:t>
      </w:r>
      <w:r>
        <w:rPr>
          <w:rFonts w:ascii="宋体" w:hAnsi="宋体" w:eastAsia="宋体" w:cs="宋体"/>
          <w:color w:val="000000"/>
          <w:kern w:val="0"/>
          <w:sz w:val="24"/>
          <w:szCs w:val="24"/>
          <w:lang w:val="en-US" w:eastAsia="zh-CN" w:bidi="ar"/>
        </w:rPr>
        <w:t>，自甲乙双方签署验收合格单之日起正式计算。质保期内，因产品质量、安装工艺问题导致窗帘褪色、起球、脱线、变形、轨道卡顿、配件损坏、漏光等问题，乙方需在24小时内响应甲方报修需求，免费上门维修、更换全新配件或整套窗帘，全程免收人工费、材料费、差旅费等所有费用。</w:t>
      </w:r>
    </w:p>
    <w:p w14:paraId="625A8B6E">
      <w:pPr>
        <w:keepNext w:val="0"/>
        <w:keepLines w:val="0"/>
        <w:widowControl/>
        <w:suppressLineNumbers w:val="0"/>
        <w:jc w:val="left"/>
      </w:pPr>
      <w:r>
        <w:rPr>
          <w:rFonts w:ascii="宋体" w:hAnsi="宋体" w:eastAsia="宋体" w:cs="宋体"/>
          <w:color w:val="000000"/>
          <w:kern w:val="0"/>
          <w:sz w:val="24"/>
          <w:szCs w:val="24"/>
          <w:lang w:val="en-US" w:eastAsia="zh-CN" w:bidi="ar"/>
        </w:rPr>
        <w:t>2. 质保期内，乙方需提供定期上门巡检维护服务，主动排查使用隐患，保障窗帘及轨道正常使用。</w:t>
      </w:r>
    </w:p>
    <w:p w14:paraId="364B1165">
      <w:pPr>
        <w:keepNext w:val="0"/>
        <w:keepLines w:val="0"/>
        <w:widowControl/>
        <w:suppressLineNumbers w:val="0"/>
        <w:jc w:val="left"/>
      </w:pPr>
      <w:r>
        <w:rPr>
          <w:rFonts w:ascii="宋体" w:hAnsi="宋体" w:eastAsia="宋体" w:cs="宋体"/>
          <w:color w:val="000000"/>
          <w:kern w:val="0"/>
          <w:sz w:val="24"/>
          <w:szCs w:val="24"/>
          <w:lang w:val="en-US" w:eastAsia="zh-CN" w:bidi="ar"/>
        </w:rPr>
        <w:t>3. 质保期满后，乙方提供终身成本价维修服务，持续响应甲方维修、更换需求，仅收取物料成本费用，不收取人工及服务费。</w:t>
      </w:r>
    </w:p>
    <w:p w14:paraId="606BE6B2">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八、甲方权利与义务</w:t>
      </w:r>
    </w:p>
    <w:p w14:paraId="53C69469">
      <w:pPr>
        <w:keepNext w:val="0"/>
        <w:keepLines w:val="0"/>
        <w:widowControl/>
        <w:suppressLineNumbers w:val="0"/>
        <w:jc w:val="left"/>
      </w:pPr>
      <w:r>
        <w:rPr>
          <w:rFonts w:ascii="宋体" w:hAnsi="宋体" w:eastAsia="宋体" w:cs="宋体"/>
          <w:color w:val="000000"/>
          <w:kern w:val="0"/>
          <w:sz w:val="24"/>
          <w:szCs w:val="24"/>
          <w:lang w:val="en-US" w:eastAsia="zh-CN" w:bidi="ar"/>
        </w:rPr>
        <w:t>1. 甲方指定专人作为项目对接人，负责与乙方沟通对接，为乙方施工提供必要的现场基础条件，协调校内施工相关事宜，配合乙方完成供货、安装、调试及验收工作。</w:t>
      </w:r>
    </w:p>
    <w:p w14:paraId="795191AF">
      <w:pPr>
        <w:keepNext w:val="0"/>
        <w:keepLines w:val="0"/>
        <w:widowControl/>
        <w:suppressLineNumbers w:val="0"/>
        <w:jc w:val="left"/>
      </w:pPr>
      <w:r>
        <w:rPr>
          <w:rFonts w:ascii="宋体" w:hAnsi="宋体" w:eastAsia="宋体" w:cs="宋体"/>
          <w:color w:val="000000"/>
          <w:kern w:val="0"/>
          <w:sz w:val="24"/>
          <w:szCs w:val="24"/>
          <w:lang w:val="en-US" w:eastAsia="zh-CN" w:bidi="ar"/>
        </w:rPr>
        <w:t>2. 甲方严格按照合同约定及学校财务流程，按时组织项目验收、足额支付项目款项。</w:t>
      </w:r>
    </w:p>
    <w:p w14:paraId="18F20B26">
      <w:pPr>
        <w:keepNext w:val="0"/>
        <w:keepLines w:val="0"/>
        <w:widowControl/>
        <w:suppressLineNumbers w:val="0"/>
        <w:jc w:val="left"/>
      </w:pPr>
      <w:r>
        <w:rPr>
          <w:rFonts w:ascii="宋体" w:hAnsi="宋体" w:eastAsia="宋体" w:cs="宋体"/>
          <w:color w:val="000000"/>
          <w:kern w:val="0"/>
          <w:sz w:val="24"/>
          <w:szCs w:val="24"/>
          <w:lang w:val="en-US" w:eastAsia="zh-CN" w:bidi="ar"/>
        </w:rPr>
        <w:t>3. 甲方有权全程监督乙方的供货进度、产品质量、施工工艺、现场管理及售后服务，对不符合合同约定的行为，有权要求乙方限期整改，乙方需无条件配合。</w:t>
      </w:r>
    </w:p>
    <w:p w14:paraId="1D22C6E7">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九、乙方权利与义务</w:t>
      </w:r>
    </w:p>
    <w:p w14:paraId="4FC48A30">
      <w:pPr>
        <w:keepNext w:val="0"/>
        <w:keepLines w:val="0"/>
        <w:widowControl/>
        <w:suppressLineNumbers w:val="0"/>
        <w:jc w:val="left"/>
      </w:pPr>
      <w:r>
        <w:rPr>
          <w:rFonts w:ascii="宋体" w:hAnsi="宋体" w:eastAsia="宋体" w:cs="宋体"/>
          <w:color w:val="000000"/>
          <w:kern w:val="0"/>
          <w:sz w:val="24"/>
          <w:szCs w:val="24"/>
          <w:lang w:val="en-US" w:eastAsia="zh-CN" w:bidi="ar"/>
        </w:rPr>
        <w:t>1. 乙方保证本项目所有产品来源合法、全新正品、质量达标，符合国家消防安全、环保标准及本合同、询价文件全部约定，无任何质量瑕疵，不侵犯任何第三方知识产权、专利权、商标权等合法权益。若引发第三方纠纷或索赔，由乙方全权负责处理并承担全部责任及甲方所有经济损失。</w:t>
      </w:r>
    </w:p>
    <w:p w14:paraId="0B4D3322">
      <w:pPr>
        <w:keepNext w:val="0"/>
        <w:keepLines w:val="0"/>
        <w:widowControl/>
        <w:suppressLineNumbers w:val="0"/>
        <w:jc w:val="left"/>
      </w:pPr>
      <w:r>
        <w:rPr>
          <w:rFonts w:ascii="宋体" w:hAnsi="宋体" w:eastAsia="宋体" w:cs="宋体"/>
          <w:color w:val="000000"/>
          <w:kern w:val="0"/>
          <w:sz w:val="24"/>
          <w:szCs w:val="24"/>
          <w:lang w:val="en-US" w:eastAsia="zh-CN" w:bidi="ar"/>
        </w:rPr>
        <w:t>2. 乙方需严格按照合同工期、质量标准、技术要求，保质保量完成测量、定制、供货、安装、调试、清洁等全部工作，严禁逾期施工、擅自更改产品规格、缩减用料、降低质量标准。</w:t>
      </w:r>
    </w:p>
    <w:p w14:paraId="249F5E31">
      <w:pPr>
        <w:keepNext w:val="0"/>
        <w:keepLines w:val="0"/>
        <w:widowControl/>
        <w:suppressLineNumbers w:val="0"/>
        <w:jc w:val="left"/>
      </w:pPr>
      <w:r>
        <w:rPr>
          <w:rFonts w:ascii="宋体" w:hAnsi="宋体" w:eastAsia="宋体" w:cs="宋体"/>
          <w:color w:val="000000"/>
          <w:kern w:val="0"/>
          <w:sz w:val="24"/>
          <w:szCs w:val="24"/>
          <w:lang w:val="en-US" w:eastAsia="zh-CN" w:bidi="ar"/>
        </w:rPr>
        <w:t>3. 乙方严禁将本项目转包、分包给第三方单位或个人施工，全程由自有专业团队完成施工及售后工作，确保项目质量与服务时效。</w:t>
      </w:r>
    </w:p>
    <w:p w14:paraId="0FAA974B">
      <w:pPr>
        <w:keepNext w:val="0"/>
        <w:keepLines w:val="0"/>
        <w:widowControl/>
        <w:suppressLineNumbers w:val="0"/>
        <w:jc w:val="left"/>
      </w:pPr>
      <w:r>
        <w:rPr>
          <w:rFonts w:ascii="宋体" w:hAnsi="宋体" w:eastAsia="宋体" w:cs="宋体"/>
          <w:color w:val="000000"/>
          <w:kern w:val="0"/>
          <w:sz w:val="24"/>
          <w:szCs w:val="24"/>
          <w:lang w:val="en-US" w:eastAsia="zh-CN" w:bidi="ar"/>
        </w:rPr>
        <w:t>4. 乙方需主动向甲方提供产品合格证、检测报告、技术说明书、售后承诺书等全套资料，积极配合甲方完成验收、资料归档等工作。</w:t>
      </w:r>
    </w:p>
    <w:p w14:paraId="328508D6">
      <w:pPr>
        <w:keepNext w:val="0"/>
        <w:keepLines w:val="0"/>
        <w:widowControl/>
        <w:suppressLineNumbers w:val="0"/>
        <w:jc w:val="left"/>
      </w:pPr>
      <w:r>
        <w:rPr>
          <w:rFonts w:ascii="宋体" w:hAnsi="宋体" w:eastAsia="宋体" w:cs="宋体"/>
          <w:color w:val="000000"/>
          <w:kern w:val="0"/>
          <w:sz w:val="24"/>
          <w:szCs w:val="24"/>
          <w:lang w:val="en-US" w:eastAsia="zh-CN" w:bidi="ar"/>
        </w:rPr>
        <w:t>5. 乙方施工人员需遵守甲方校园规章制度，文明施工、规范操作，施工期间发生的人身安全、财产安全事故，全部由乙方自行承担责任。</w:t>
      </w:r>
    </w:p>
    <w:p w14:paraId="68237AF0">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十、违约责任</w:t>
      </w:r>
    </w:p>
    <w:p w14:paraId="7502B31A">
      <w:pPr>
        <w:keepNext w:val="0"/>
        <w:keepLines w:val="0"/>
        <w:widowControl/>
        <w:suppressLineNumbers w:val="0"/>
        <w:jc w:val="left"/>
      </w:pPr>
      <w:r>
        <w:rPr>
          <w:rFonts w:ascii="宋体" w:hAnsi="宋体" w:eastAsia="宋体" w:cs="宋体"/>
          <w:color w:val="000000"/>
          <w:kern w:val="0"/>
          <w:sz w:val="24"/>
          <w:szCs w:val="24"/>
          <w:lang w:val="en-US" w:eastAsia="zh-CN" w:bidi="ar"/>
        </w:rPr>
        <w:t>1. 乙方未按本合同约定工期完成供货安装及交付验收的，每逾期1日，需按合同暂定总金额的0.1%向甲方支付违约金；逾期超过3日的，甲方有权单方解除合同，追究乙方全部违约损失，并将乙方列入学校采购不良合作黑名单。</w:t>
      </w:r>
    </w:p>
    <w:p w14:paraId="270C2446">
      <w:pPr>
        <w:keepNext w:val="0"/>
        <w:keepLines w:val="0"/>
        <w:widowControl/>
        <w:suppressLineNumbers w:val="0"/>
        <w:jc w:val="left"/>
      </w:pPr>
      <w:r>
        <w:rPr>
          <w:rFonts w:ascii="宋体" w:hAnsi="宋体" w:eastAsia="宋体" w:cs="宋体"/>
          <w:color w:val="000000"/>
          <w:kern w:val="0"/>
          <w:sz w:val="24"/>
          <w:szCs w:val="24"/>
          <w:lang w:val="en-US" w:eastAsia="zh-CN" w:bidi="ar"/>
        </w:rPr>
        <w:t>2. 若乙方提供的产品材质、参数、工艺、规格不符合合同及采购文件要求，或存在质量瑕疵的，乙方需无条件免费更换、返工整改，直至验收合格，承担全部整改费用及由此给甲方造成的损失；无法整改合格的，甲方有权拒收货物、解除合同、全额追回已付款项，并追究乙方违约责任。</w:t>
      </w:r>
    </w:p>
    <w:p w14:paraId="3FF88862">
      <w:pPr>
        <w:keepNext w:val="0"/>
        <w:keepLines w:val="0"/>
        <w:widowControl/>
        <w:suppressLineNumbers w:val="0"/>
        <w:jc w:val="left"/>
      </w:pPr>
      <w:r>
        <w:rPr>
          <w:rFonts w:ascii="宋体" w:hAnsi="宋体" w:eastAsia="宋体" w:cs="宋体"/>
          <w:color w:val="000000"/>
          <w:kern w:val="0"/>
          <w:sz w:val="24"/>
          <w:szCs w:val="24"/>
          <w:lang w:val="en-US" w:eastAsia="zh-CN" w:bidi="ar"/>
        </w:rPr>
        <w:t>3. 乙方擅自分包、转包本项目的，甲方有权立即终止合同，不予结算剩余款项，并将乙方列入学校采购黑名单，追究相关损失。</w:t>
      </w:r>
    </w:p>
    <w:p w14:paraId="24D3E607">
      <w:pPr>
        <w:keepNext w:val="0"/>
        <w:keepLines w:val="0"/>
        <w:widowControl/>
        <w:suppressLineNumbers w:val="0"/>
        <w:jc w:val="left"/>
      </w:pPr>
      <w:r>
        <w:rPr>
          <w:rFonts w:ascii="宋体" w:hAnsi="宋体" w:eastAsia="宋体" w:cs="宋体"/>
          <w:color w:val="000000"/>
          <w:kern w:val="0"/>
          <w:sz w:val="24"/>
          <w:szCs w:val="24"/>
          <w:lang w:val="en-US" w:eastAsia="zh-CN" w:bidi="ar"/>
        </w:rPr>
        <w:t>4. 甲乙任何一方违反本合同其他约定，给对方造成经济损失或名誉损失的，需全额赔偿对方实际损失。</w:t>
      </w:r>
    </w:p>
    <w:p w14:paraId="54D53C37">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十一、合同期限</w:t>
      </w:r>
    </w:p>
    <w:p w14:paraId="2C09590E">
      <w:pPr>
        <w:keepNext w:val="0"/>
        <w:keepLines w:val="0"/>
        <w:widowControl/>
        <w:suppressLineNumbers w:val="0"/>
        <w:jc w:val="left"/>
      </w:pPr>
      <w:r>
        <w:rPr>
          <w:rFonts w:ascii="宋体" w:hAnsi="宋体" w:eastAsia="宋体" w:cs="宋体"/>
          <w:color w:val="000000"/>
          <w:kern w:val="0"/>
          <w:sz w:val="24"/>
          <w:szCs w:val="24"/>
          <w:lang w:val="en-US" w:eastAsia="zh-CN" w:bidi="ar"/>
        </w:rPr>
        <w:t>本合同自甲乙双方签字盖章之日起正式生效，至项目质保期满、双方款项结清、全部权利义务履行完毕之日自动终止。</w:t>
      </w:r>
    </w:p>
    <w:p w14:paraId="4D704DA6">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十二、争议解决</w:t>
      </w:r>
    </w:p>
    <w:p w14:paraId="5CA72B3F">
      <w:pPr>
        <w:keepNext w:val="0"/>
        <w:keepLines w:val="0"/>
        <w:widowControl/>
        <w:suppressLineNumbers w:val="0"/>
        <w:jc w:val="left"/>
      </w:pPr>
      <w:r>
        <w:rPr>
          <w:rFonts w:ascii="宋体" w:hAnsi="宋体" w:eastAsia="宋体" w:cs="宋体"/>
          <w:color w:val="000000"/>
          <w:kern w:val="0"/>
          <w:sz w:val="24"/>
          <w:szCs w:val="24"/>
          <w:lang w:val="en-US" w:eastAsia="zh-CN" w:bidi="ar"/>
        </w:rPr>
        <w:t>因本合同引起或与本合同相关的一切争议，双方优先通过友好协商方式解决；协商无法达成一致的，任意一方均有权向</w:t>
      </w:r>
      <w:r>
        <w:rPr>
          <w:rStyle w:val="32"/>
          <w:rFonts w:ascii="宋体" w:hAnsi="宋体" w:eastAsia="宋体" w:cs="宋体"/>
          <w:color w:val="000000"/>
          <w:kern w:val="0"/>
          <w:sz w:val="24"/>
          <w:szCs w:val="24"/>
          <w:lang w:val="en-US" w:eastAsia="zh-CN" w:bidi="ar"/>
        </w:rPr>
        <w:t>甲方所在地人民法院</w:t>
      </w:r>
      <w:r>
        <w:rPr>
          <w:rFonts w:ascii="宋体" w:hAnsi="宋体" w:eastAsia="宋体" w:cs="宋体"/>
          <w:color w:val="000000"/>
          <w:kern w:val="0"/>
          <w:sz w:val="24"/>
          <w:szCs w:val="24"/>
          <w:lang w:val="en-US" w:eastAsia="zh-CN" w:bidi="ar"/>
        </w:rPr>
        <w:t>提起诉讼。</w:t>
      </w:r>
    </w:p>
    <w:p w14:paraId="1C7B5AD3">
      <w:pPr>
        <w:pStyle w:val="4"/>
        <w:keepNext w:val="0"/>
        <w:keepLines w:val="0"/>
        <w:pageBreakBefore w:val="0"/>
        <w:widowControl/>
        <w:suppressLineNumbers w:val="0"/>
        <w:kinsoku/>
        <w:wordWrap/>
        <w:overflowPunct/>
        <w:topLinePunct w:val="0"/>
        <w:autoSpaceDE/>
        <w:autoSpaceDN/>
        <w:bidi w:val="0"/>
        <w:adjustRightInd/>
        <w:snapToGrid/>
        <w:spacing w:before="120" w:after="0" w:line="360" w:lineRule="auto"/>
        <w:jc w:val="left"/>
        <w:textAlignment w:val="auto"/>
        <w:rPr>
          <w:sz w:val="28"/>
          <w:szCs w:val="28"/>
        </w:rPr>
      </w:pPr>
      <w:r>
        <w:rPr>
          <w:sz w:val="28"/>
          <w:szCs w:val="28"/>
        </w:rPr>
        <w:t>十三、其他约定</w:t>
      </w:r>
    </w:p>
    <w:p w14:paraId="1B9457E9">
      <w:pPr>
        <w:keepNext w:val="0"/>
        <w:keepLines w:val="0"/>
        <w:widowControl/>
        <w:suppressLineNumbers w:val="0"/>
        <w:jc w:val="left"/>
      </w:pPr>
      <w:r>
        <w:rPr>
          <w:rFonts w:ascii="宋体" w:hAnsi="宋体" w:eastAsia="宋体" w:cs="宋体"/>
          <w:color w:val="000000"/>
          <w:kern w:val="0"/>
          <w:sz w:val="24"/>
          <w:szCs w:val="24"/>
          <w:lang w:val="en-US" w:eastAsia="zh-CN" w:bidi="ar"/>
        </w:rPr>
        <w:t>1. 《桂林技师学院教学楼教室窗帘采购及安装</w:t>
      </w:r>
      <w:r>
        <w:rPr>
          <w:rFonts w:hint="eastAsia" w:ascii="宋体" w:hAnsi="宋体" w:cs="宋体"/>
          <w:color w:val="000000"/>
          <w:kern w:val="0"/>
          <w:sz w:val="24"/>
          <w:szCs w:val="24"/>
          <w:lang w:val="en-US" w:eastAsia="zh-CN" w:bidi="ar"/>
        </w:rPr>
        <w:t>项目采购</w:t>
      </w:r>
      <w:r>
        <w:rPr>
          <w:rFonts w:hint="eastAsia" w:ascii="宋体" w:hAnsi="宋体" w:eastAsia="宋体" w:cs="宋体"/>
          <w:color w:val="000000"/>
          <w:kern w:val="0"/>
          <w:sz w:val="24"/>
          <w:szCs w:val="24"/>
          <w:lang w:val="en-US" w:eastAsia="zh-CN" w:bidi="ar"/>
        </w:rPr>
        <w:t>文件</w:t>
      </w:r>
      <w:r>
        <w:rPr>
          <w:rFonts w:ascii="宋体" w:hAnsi="宋体" w:eastAsia="宋体" w:cs="宋体"/>
          <w:color w:val="000000"/>
          <w:kern w:val="0"/>
          <w:sz w:val="24"/>
          <w:szCs w:val="24"/>
          <w:lang w:val="en-US" w:eastAsia="zh-CN" w:bidi="ar"/>
        </w:rPr>
        <w:t>》为本合同有效附件，与本合同正文具有同等法律效力。</w:t>
      </w:r>
    </w:p>
    <w:p w14:paraId="628A2132">
      <w:pPr>
        <w:keepNext w:val="0"/>
        <w:keepLines w:val="0"/>
        <w:widowControl/>
        <w:suppressLineNumbers w:val="0"/>
        <w:jc w:val="left"/>
      </w:pPr>
      <w:r>
        <w:rPr>
          <w:rFonts w:ascii="宋体" w:hAnsi="宋体" w:eastAsia="宋体" w:cs="宋体"/>
          <w:color w:val="000000"/>
          <w:kern w:val="0"/>
          <w:sz w:val="24"/>
          <w:szCs w:val="24"/>
          <w:lang w:val="en-US" w:eastAsia="zh-CN" w:bidi="ar"/>
        </w:rPr>
        <w:t>2. 本合同未尽事宜，甲乙双方可另行协商并签订书面补充协议，补充协议与本合同具有同等法律效力。</w:t>
      </w:r>
    </w:p>
    <w:p w14:paraId="344D2A56">
      <w:pPr>
        <w:keepNext w:val="0"/>
        <w:keepLines w:val="0"/>
        <w:widowControl/>
        <w:suppressLineNumbers w:val="0"/>
        <w:jc w:val="left"/>
      </w:pPr>
      <w:r>
        <w:rPr>
          <w:rFonts w:ascii="宋体" w:hAnsi="宋体" w:eastAsia="宋体" w:cs="宋体"/>
          <w:color w:val="000000"/>
          <w:kern w:val="0"/>
          <w:sz w:val="24"/>
          <w:szCs w:val="24"/>
          <w:lang w:val="en-US" w:eastAsia="zh-CN" w:bidi="ar"/>
        </w:rPr>
        <w:t>3. 本合同一式肆份，甲方执贰份，乙方执贰份，每份文本具有同等法律效力。</w:t>
      </w:r>
    </w:p>
    <w:p w14:paraId="6D5A7A45">
      <w:pPr>
        <w:keepNext w:val="0"/>
        <w:keepLines w:val="0"/>
        <w:widowControl/>
        <w:suppressLineNumbers w:val="0"/>
        <w:jc w:val="left"/>
      </w:pPr>
      <w:r>
        <w:rPr>
          <w:rFonts w:ascii="宋体" w:hAnsi="宋体" w:eastAsia="宋体" w:cs="宋体"/>
          <w:color w:val="000000"/>
          <w:kern w:val="0"/>
          <w:sz w:val="24"/>
          <w:szCs w:val="24"/>
          <w:lang w:val="en-US" w:eastAsia="zh-CN" w:bidi="ar"/>
        </w:rPr>
        <w:t>4. 双方专属联系信息：</w:t>
      </w:r>
    </w:p>
    <w:p w14:paraId="0F596796">
      <w:pPr>
        <w:keepNext w:val="0"/>
        <w:keepLines w:val="0"/>
        <w:widowControl/>
        <w:suppressLineNumbers w:val="0"/>
        <w:jc w:val="left"/>
      </w:pPr>
      <w:r>
        <w:rPr>
          <w:rFonts w:ascii="宋体" w:hAnsi="宋体" w:eastAsia="宋体" w:cs="宋体"/>
          <w:color w:val="000000"/>
          <w:kern w:val="0"/>
          <w:sz w:val="24"/>
          <w:szCs w:val="24"/>
          <w:lang w:val="en-US" w:eastAsia="zh-CN" w:bidi="ar"/>
        </w:rPr>
        <w:t>甲方指定联系人：__________ 联系方式：_______________</w:t>
      </w:r>
    </w:p>
    <w:p w14:paraId="33F93507">
      <w:pPr>
        <w:keepNext w:val="0"/>
        <w:keepLines w:val="0"/>
        <w:widowControl/>
        <w:suppressLineNumbers w:val="0"/>
        <w:jc w:val="left"/>
      </w:pPr>
      <w:r>
        <w:rPr>
          <w:rFonts w:ascii="宋体" w:hAnsi="宋体" w:eastAsia="宋体" w:cs="宋体"/>
          <w:color w:val="000000"/>
          <w:kern w:val="0"/>
          <w:sz w:val="24"/>
          <w:szCs w:val="24"/>
          <w:lang w:val="en-US" w:eastAsia="zh-CN" w:bidi="ar"/>
        </w:rPr>
        <w:t>乙方指定联系人：__________ 联系方式：_______________</w:t>
      </w:r>
    </w:p>
    <w:p w14:paraId="62BD3921">
      <w:pPr>
        <w:keepNext w:val="0"/>
        <w:keepLines w:val="0"/>
        <w:widowControl/>
        <w:suppressLineNumbers w:val="0"/>
        <w:jc w:val="left"/>
      </w:pPr>
      <w:r>
        <w:rPr>
          <w:rFonts w:ascii="宋体" w:hAnsi="宋体" w:eastAsia="宋体" w:cs="宋体"/>
          <w:color w:val="000000"/>
          <w:kern w:val="0"/>
          <w:sz w:val="24"/>
          <w:szCs w:val="24"/>
          <w:lang w:val="en-US" w:eastAsia="zh-CN" w:bidi="ar"/>
        </w:rPr>
        <w:t>任意一方联系方式、对接信息变更的，需提前3日向对方出具书面变更通知，未及时通知导致沟通延误、工作无法对接的，全部责任由变更方自行承担。</w:t>
      </w:r>
    </w:p>
    <w:p w14:paraId="1A9FFF10">
      <w:pPr>
        <w:keepNext w:val="0"/>
        <w:keepLines w:val="0"/>
        <w:widowControl/>
        <w:suppressLineNumbers w:val="0"/>
        <w:jc w:val="left"/>
      </w:pPr>
      <w:r>
        <w:rPr>
          <w:rFonts w:ascii="宋体" w:hAnsi="宋体" w:eastAsia="宋体" w:cs="宋体"/>
          <w:color w:val="000000"/>
          <w:kern w:val="0"/>
          <w:sz w:val="24"/>
          <w:szCs w:val="24"/>
          <w:lang w:val="en-US" w:eastAsia="zh-CN" w:bidi="ar"/>
        </w:rPr>
        <w:t>（以下无正文）</w:t>
      </w:r>
    </w:p>
    <w:p w14:paraId="06E63A3E">
      <w:pPr>
        <w:keepNext w:val="0"/>
        <w:keepLines w:val="0"/>
        <w:widowControl/>
        <w:suppressLineNumbers w:val="0"/>
        <w:jc w:val="left"/>
      </w:pPr>
    </w:p>
    <w:p w14:paraId="050AED38">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46E38D8F">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2ACCB0B6">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3328120F">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6D85FCFF">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4FAD36B7">
      <w:pPr>
        <w:keepNext w:val="0"/>
        <w:keepLines w:val="0"/>
        <w:widowControl/>
        <w:suppressLineNumbers w:val="0"/>
        <w:jc w:val="left"/>
        <w:rPr>
          <w:rStyle w:val="32"/>
          <w:rFonts w:ascii="宋体" w:hAnsi="宋体" w:eastAsia="宋体" w:cs="宋体"/>
          <w:color w:val="000000"/>
          <w:kern w:val="0"/>
          <w:sz w:val="24"/>
          <w:szCs w:val="24"/>
          <w:lang w:val="en-US" w:eastAsia="zh-CN" w:bidi="ar"/>
        </w:rPr>
      </w:pPr>
    </w:p>
    <w:p w14:paraId="60BED819">
      <w:pPr>
        <w:keepNext w:val="0"/>
        <w:keepLines w:val="0"/>
        <w:widowControl/>
        <w:suppressLineNumbers w:val="0"/>
        <w:jc w:val="left"/>
      </w:pPr>
      <w:r>
        <w:rPr>
          <w:rStyle w:val="32"/>
          <w:rFonts w:ascii="宋体" w:hAnsi="宋体" w:eastAsia="宋体" w:cs="宋体"/>
          <w:color w:val="000000"/>
          <w:kern w:val="0"/>
          <w:sz w:val="24"/>
          <w:szCs w:val="24"/>
          <w:lang w:val="en-US" w:eastAsia="zh-CN" w:bidi="ar"/>
        </w:rPr>
        <w:t>甲方（盖章）：桂林技师学院</w:t>
      </w:r>
      <w:r>
        <w:rPr>
          <w:rFonts w:ascii="宋体" w:hAnsi="宋体" w:eastAsia="宋体" w:cs="宋体"/>
          <w:color w:val="000000"/>
          <w:kern w:val="0"/>
          <w:sz w:val="24"/>
          <w:szCs w:val="24"/>
          <w:lang w:val="en-US" w:eastAsia="zh-CN" w:bidi="ar"/>
        </w:rPr>
        <w:t>       </w:t>
      </w:r>
      <w:r>
        <w:rPr>
          <w:rStyle w:val="32"/>
          <w:rFonts w:ascii="宋体" w:hAnsi="宋体" w:eastAsia="宋体" w:cs="宋体"/>
          <w:color w:val="000000"/>
          <w:kern w:val="0"/>
          <w:sz w:val="24"/>
          <w:szCs w:val="24"/>
          <w:lang w:val="en-US" w:eastAsia="zh-CN" w:bidi="ar"/>
        </w:rPr>
        <w:t>乙方（盖章）：_______________________</w:t>
      </w:r>
    </w:p>
    <w:p w14:paraId="642685AA">
      <w:pPr>
        <w:keepNext w:val="0"/>
        <w:keepLines w:val="0"/>
        <w:widowControl/>
        <w:suppressLineNumbers w:val="0"/>
        <w:jc w:val="left"/>
        <w:rPr>
          <w:rFonts w:ascii="宋体" w:hAnsi="宋体" w:eastAsia="宋体" w:cs="宋体"/>
          <w:color w:val="000000"/>
          <w:kern w:val="0"/>
          <w:sz w:val="24"/>
          <w:szCs w:val="24"/>
          <w:lang w:val="en-US" w:eastAsia="zh-CN" w:bidi="ar"/>
        </w:rPr>
      </w:pPr>
    </w:p>
    <w:p w14:paraId="6A2AE75E">
      <w:pPr>
        <w:keepNext w:val="0"/>
        <w:keepLines w:val="0"/>
        <w:widowControl/>
        <w:suppressLineNumbers w:val="0"/>
        <w:jc w:val="left"/>
      </w:pPr>
      <w:r>
        <w:rPr>
          <w:rFonts w:ascii="宋体" w:hAnsi="宋体" w:eastAsia="宋体" w:cs="宋体"/>
          <w:color w:val="000000"/>
          <w:kern w:val="0"/>
          <w:sz w:val="24"/>
          <w:szCs w:val="24"/>
          <w:lang w:val="en-US" w:eastAsia="zh-CN" w:bidi="ar"/>
        </w:rPr>
        <w:t>法定代表人（或授权代表）签字：__________法定代表人（或授权代表）签字________</w:t>
      </w:r>
    </w:p>
    <w:p w14:paraId="1CCF5D9F">
      <w:pPr>
        <w:keepNext w:val="0"/>
        <w:keepLines w:val="0"/>
        <w:widowControl/>
        <w:suppressLineNumbers w:val="0"/>
        <w:jc w:val="left"/>
        <w:rPr>
          <w:rFonts w:ascii="宋体" w:hAnsi="宋体" w:eastAsia="宋体" w:cs="宋体"/>
          <w:color w:val="000000"/>
          <w:kern w:val="0"/>
          <w:sz w:val="24"/>
          <w:szCs w:val="24"/>
          <w:lang w:val="en-US" w:eastAsia="zh-CN" w:bidi="ar"/>
        </w:rPr>
      </w:pPr>
    </w:p>
    <w:p w14:paraId="3430C5E1">
      <w:pPr>
        <w:keepNext w:val="0"/>
        <w:keepLines w:val="0"/>
        <w:widowControl/>
        <w:suppressLineNumbers w:val="0"/>
        <w:jc w:val="left"/>
      </w:pPr>
      <w:r>
        <w:rPr>
          <w:rFonts w:ascii="宋体" w:hAnsi="宋体" w:eastAsia="宋体" w:cs="宋体"/>
          <w:color w:val="000000"/>
          <w:kern w:val="0"/>
          <w:sz w:val="24"/>
          <w:szCs w:val="24"/>
          <w:lang w:val="en-US" w:eastAsia="zh-CN" w:bidi="ar"/>
        </w:rPr>
        <w:t>日期：______年____月____日       日期：______年____月____日</w:t>
      </w:r>
    </w:p>
    <w:p w14:paraId="0D680C84">
      <w:pPr>
        <w:pStyle w:val="15"/>
        <w:keepNext w:val="0"/>
        <w:kinsoku/>
        <w:wordWrap/>
        <w:overflowPunct/>
        <w:topLinePunct w:val="0"/>
        <w:bidi w:val="0"/>
        <w:spacing w:line="440" w:lineRule="exact"/>
        <w:textAlignment w:val="auto"/>
        <w:rPr>
          <w:rFonts w:hint="eastAsia" w:ascii="宋体" w:hAnsi="宋体" w:eastAsia="宋体" w:cs="宋体"/>
          <w:sz w:val="21"/>
          <w:szCs w:val="21"/>
          <w:highlight w:val="none"/>
        </w:rPr>
      </w:pPr>
    </w:p>
    <w:sectPr>
      <w:pgSz w:w="11906" w:h="16838"/>
      <w:pgMar w:top="1418" w:right="1134" w:bottom="1418" w:left="1418" w:header="851" w:footer="992" w:gutter="0"/>
      <w:pgNumType w:fmt="decimal"/>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5579327B-E6A5-4E24-B4C5-D64BC21021D9}"/>
  </w:font>
  <w:font w:name="微软雅黑">
    <w:panose1 w:val="020B0503020204020204"/>
    <w:charset w:val="86"/>
    <w:family w:val="auto"/>
    <w:pitch w:val="default"/>
    <w:sig w:usb0="80000287" w:usb1="2ACF3C50" w:usb2="00000016" w:usb3="00000000" w:csb0="0004001F" w:csb1="00000000"/>
    <w:embedRegular r:id="rId2" w:fontKey="{916B6DDE-49E1-4CF6-88B4-CBD6299DE3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B7C5">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900C1">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2900C1">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E820">
    <w:pPr>
      <w:pStyle w:val="19"/>
    </w:pPr>
    <w:r>
      <mc:AlternateContent>
        <mc:Choice Requires="wps">
          <w:drawing>
            <wp:anchor distT="0" distB="0" distL="114300" distR="114300" simplePos="0" relativeHeight="251659264" behindDoc="0" locked="0" layoutInCell="0" allowOverlap="1">
              <wp:simplePos x="0" y="0"/>
              <wp:positionH relativeFrom="margin">
                <wp:align>center</wp:align>
              </wp:positionH>
              <wp:positionV relativeFrom="paragraph">
                <wp:posOffset>0</wp:posOffset>
              </wp:positionV>
              <wp:extent cx="114300" cy="130175"/>
              <wp:effectExtent l="0" t="0" r="0" b="0"/>
              <wp:wrapNone/>
              <wp:docPr id="2" name="文本框3"/>
              <wp:cNvGraphicFramePr/>
              <a:graphic xmlns:a="http://schemas.openxmlformats.org/drawingml/2006/main">
                <a:graphicData uri="http://schemas.microsoft.com/office/word/2010/wordprocessingShape">
                  <wps:wsp>
                    <wps:cNvSpPr txBox="1"/>
                    <wps:spPr>
                      <a:xfrm>
                        <a:off x="0" y="0"/>
                        <a:ext cx="114300" cy="130175"/>
                      </a:xfrm>
                      <a:prstGeom prst="rect">
                        <a:avLst/>
                      </a:prstGeom>
                      <a:noFill/>
                      <a:ln>
                        <a:noFill/>
                      </a:ln>
                      <a:effectLst/>
                    </wps:spPr>
                    <wps:txbx>
                      <w:txbxContent>
                        <w:p w14:paraId="798D90CA">
                          <w:r>
                            <w:rPr>
                              <w:kern w:val="1"/>
                              <w:sz w:val="18"/>
                            </w:rPr>
                            <w:fldChar w:fldCharType="begin"/>
                          </w:r>
                          <w:r>
                            <w:rPr>
                              <w:kern w:val="1"/>
                              <w:sz w:val="18"/>
                            </w:rPr>
                            <w:instrText xml:space="preserve"> PAGE \* Arabic </w:instrText>
                          </w:r>
                          <w:r>
                            <w:rPr>
                              <w:kern w:val="1"/>
                              <w:sz w:val="18"/>
                            </w:rPr>
                            <w:fldChar w:fldCharType="separate"/>
                          </w:r>
                          <w:r>
                            <w:rPr>
                              <w:kern w:val="1"/>
                              <w:sz w:val="18"/>
                            </w:rPr>
                            <w:t>23</w:t>
                          </w:r>
                          <w:r>
                            <w:rPr>
                              <w:kern w:val="1"/>
                              <w:sz w:val="18"/>
                            </w:rPr>
                            <w:fldChar w:fldCharType="end"/>
                          </w:r>
                        </w:p>
                      </w:txbxContent>
                    </wps:txbx>
                    <wps:bodyPr wrap="none" lIns="0" tIns="0" rIns="0" bIns="0" upright="1">
                      <a:spAutoFit/>
                    </wps:bodyPr>
                  </wps:wsp>
                </a:graphicData>
              </a:graphic>
            </wp:anchor>
          </w:drawing>
        </mc:Choice>
        <mc:Fallback>
          <w:pict>
            <v:shape id="文本框3" o:spid="_x0000_s1026" o:spt="202" type="#_x0000_t202" style="position:absolute;left:0pt;margin-top:0pt;height:10.25pt;width:9pt;mso-position-horizontal:center;mso-position-horizontal-relative:margin;mso-wrap-style:none;z-index:251659264;mso-width-relative:page;mso-height-relative:page;" filled="f" stroked="f" coordsize="21600,21600" o:allowincell="f" o:gfxdata="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P4RlPQAAAAAwEAAA8AAAAAAAAAAQAgAAAAIgAAAGRycy9k&#10;b3ducmV2LnhtbFBLAQIUABQAAAAIAIdO4kBqwJAk0QEAAKQDAAAOAAAAAAAAAAEAIAAAAB8BAABk&#10;cnMvZTJvRG9jLnhtbFBLBQYAAAAABgAGAFkBAABiBQAAAAA=&#10;">
              <v:fill on="f" focussize="0,0"/>
              <v:stroke on="f"/>
              <v:imagedata o:title=""/>
              <o:lock v:ext="edit" aspectratio="f"/>
              <v:textbox inset="0mm,0mm,0mm,0mm" style="mso-fit-shape-to-text:t;">
                <w:txbxContent>
                  <w:p w14:paraId="798D90CA">
                    <w:r>
                      <w:rPr>
                        <w:kern w:val="1"/>
                        <w:sz w:val="18"/>
                      </w:rPr>
                      <w:fldChar w:fldCharType="begin"/>
                    </w:r>
                    <w:r>
                      <w:rPr>
                        <w:kern w:val="1"/>
                        <w:sz w:val="18"/>
                      </w:rPr>
                      <w:instrText xml:space="preserve"> PAGE \* Arabic </w:instrText>
                    </w:r>
                    <w:r>
                      <w:rPr>
                        <w:kern w:val="1"/>
                        <w:sz w:val="18"/>
                      </w:rPr>
                      <w:fldChar w:fldCharType="separate"/>
                    </w:r>
                    <w:r>
                      <w:rPr>
                        <w:kern w:val="1"/>
                        <w:sz w:val="18"/>
                      </w:rPr>
                      <w:t>23</w:t>
                    </w:r>
                    <w:r>
                      <w:rPr>
                        <w:kern w:val="1"/>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F0F3F">
    <w:pPr>
      <w:pStyle w:val="19"/>
      <w:wordWrap w:val="0"/>
      <w:ind w:firstLine="4050" w:firstLineChars="225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BD20A8">
                          <w:pPr>
                            <w:pStyle w:val="1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1EBD20A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2CF8A">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CED1">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94CED1">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F52C">
    <w:pPr>
      <w:pStyle w:val="20"/>
      <w:pBdr>
        <w:bottom w:val="none" w:color="auto" w:sz="0" w:space="0"/>
      </w:pBdr>
      <w:jc w:val="right"/>
      <w:rPr>
        <w:rFonts w:ascii="宋体" w:hAnsi="宋体"/>
        <w:b/>
      </w:rPr>
    </w:pPr>
  </w:p>
  <w:p w14:paraId="437C730A">
    <w:pPr>
      <w:pStyle w:val="20"/>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FA484">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C6B0B">
    <w:pPr>
      <w:pStyle w:val="2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34E2F">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E77CA"/>
    <w:multiLevelType w:val="singleLevel"/>
    <w:tmpl w:val="03BE77CA"/>
    <w:lvl w:ilvl="0" w:tentative="0">
      <w:start w:val="1"/>
      <w:numFmt w:val="decimal"/>
      <w:suff w:val="space"/>
      <w:lvlText w:val="%1."/>
      <w:lvlJc w:val="left"/>
    </w:lvl>
  </w:abstractNum>
  <w:abstractNum w:abstractNumId="1">
    <w:nsid w:val="59300082"/>
    <w:multiLevelType w:val="singleLevel"/>
    <w:tmpl w:val="59300082"/>
    <w:lvl w:ilvl="0" w:tentative="0">
      <w:start w:val="1"/>
      <w:numFmt w:val="decimal"/>
      <w:suff w:val="space"/>
      <w:lvlText w:val="%1."/>
      <w:lvlJc w:val="left"/>
    </w:lvl>
  </w:abstractNum>
  <w:abstractNum w:abstractNumId="2">
    <w:nsid w:val="730769A7"/>
    <w:multiLevelType w:val="singleLevel"/>
    <w:tmpl w:val="730769A7"/>
    <w:lvl w:ilvl="0" w:tentative="0">
      <w:start w:val="3"/>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gutterAtTop/>
  <w:attachedTemplate r:id="rId1"/>
  <w:documentProtection w:enforcement="0"/>
  <w:defaultTabStop w:val="420"/>
  <w:hyphenationZone w:val="425"/>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zIsImhkaWQiOiIyNjQyYWY1N2NiYzAzMGFmNWJmZTI5NTY5ZmZlNDMxYyIsInVzZXJDb3VudCI6MzJ9"/>
  </w:docVars>
  <w:rsids>
    <w:rsidRoot w:val="75E51B79"/>
    <w:rsid w:val="000139F6"/>
    <w:rsid w:val="00036EA3"/>
    <w:rsid w:val="00045AB8"/>
    <w:rsid w:val="00060C8E"/>
    <w:rsid w:val="0006675B"/>
    <w:rsid w:val="00074EB4"/>
    <w:rsid w:val="00096FFE"/>
    <w:rsid w:val="0009763C"/>
    <w:rsid w:val="000D30CC"/>
    <w:rsid w:val="000E4C28"/>
    <w:rsid w:val="000E7401"/>
    <w:rsid w:val="001237B8"/>
    <w:rsid w:val="00133B29"/>
    <w:rsid w:val="00161775"/>
    <w:rsid w:val="00166576"/>
    <w:rsid w:val="0019509A"/>
    <w:rsid w:val="001C7D6D"/>
    <w:rsid w:val="001D2F95"/>
    <w:rsid w:val="001E32FB"/>
    <w:rsid w:val="001E5999"/>
    <w:rsid w:val="00204C98"/>
    <w:rsid w:val="00212FDE"/>
    <w:rsid w:val="00213BA0"/>
    <w:rsid w:val="002140FD"/>
    <w:rsid w:val="00215417"/>
    <w:rsid w:val="00215A62"/>
    <w:rsid w:val="00226014"/>
    <w:rsid w:val="0023442D"/>
    <w:rsid w:val="00240AD3"/>
    <w:rsid w:val="002523F3"/>
    <w:rsid w:val="00263004"/>
    <w:rsid w:val="00270148"/>
    <w:rsid w:val="00293051"/>
    <w:rsid w:val="002B7E2B"/>
    <w:rsid w:val="002C23AE"/>
    <w:rsid w:val="002D57A4"/>
    <w:rsid w:val="002E76F2"/>
    <w:rsid w:val="002F58C9"/>
    <w:rsid w:val="003229AC"/>
    <w:rsid w:val="00341A74"/>
    <w:rsid w:val="00354CAF"/>
    <w:rsid w:val="003856D4"/>
    <w:rsid w:val="00391AD0"/>
    <w:rsid w:val="003B17CC"/>
    <w:rsid w:val="003E07D2"/>
    <w:rsid w:val="004057E1"/>
    <w:rsid w:val="00406609"/>
    <w:rsid w:val="004330A7"/>
    <w:rsid w:val="00444ED9"/>
    <w:rsid w:val="0046157B"/>
    <w:rsid w:val="00465096"/>
    <w:rsid w:val="00472F2C"/>
    <w:rsid w:val="00492474"/>
    <w:rsid w:val="0049682F"/>
    <w:rsid w:val="004A292E"/>
    <w:rsid w:val="004A3DCE"/>
    <w:rsid w:val="004B1961"/>
    <w:rsid w:val="004C6420"/>
    <w:rsid w:val="004C6AC2"/>
    <w:rsid w:val="004D5294"/>
    <w:rsid w:val="004D6FC0"/>
    <w:rsid w:val="004E646D"/>
    <w:rsid w:val="004F1DD2"/>
    <w:rsid w:val="005008E0"/>
    <w:rsid w:val="005022E5"/>
    <w:rsid w:val="00523A21"/>
    <w:rsid w:val="00562D9F"/>
    <w:rsid w:val="00565C52"/>
    <w:rsid w:val="005764FB"/>
    <w:rsid w:val="005B03F4"/>
    <w:rsid w:val="005B7828"/>
    <w:rsid w:val="005C33EB"/>
    <w:rsid w:val="005C6C34"/>
    <w:rsid w:val="005D0320"/>
    <w:rsid w:val="005D0D74"/>
    <w:rsid w:val="005D386A"/>
    <w:rsid w:val="005D4969"/>
    <w:rsid w:val="005F6978"/>
    <w:rsid w:val="00604DFC"/>
    <w:rsid w:val="00621412"/>
    <w:rsid w:val="00622B48"/>
    <w:rsid w:val="00623C43"/>
    <w:rsid w:val="006243A8"/>
    <w:rsid w:val="00624778"/>
    <w:rsid w:val="00637244"/>
    <w:rsid w:val="006471D3"/>
    <w:rsid w:val="00663D3B"/>
    <w:rsid w:val="00674582"/>
    <w:rsid w:val="00680300"/>
    <w:rsid w:val="006914E2"/>
    <w:rsid w:val="00692FA7"/>
    <w:rsid w:val="006A4204"/>
    <w:rsid w:val="006B2FC8"/>
    <w:rsid w:val="006C18A3"/>
    <w:rsid w:val="006C1A8B"/>
    <w:rsid w:val="006D08E4"/>
    <w:rsid w:val="006D6114"/>
    <w:rsid w:val="006D7724"/>
    <w:rsid w:val="006E17D8"/>
    <w:rsid w:val="006F0FBD"/>
    <w:rsid w:val="00701DA7"/>
    <w:rsid w:val="007046F9"/>
    <w:rsid w:val="00725B97"/>
    <w:rsid w:val="007514FA"/>
    <w:rsid w:val="00752226"/>
    <w:rsid w:val="007569E6"/>
    <w:rsid w:val="007670FC"/>
    <w:rsid w:val="00771B1D"/>
    <w:rsid w:val="00780694"/>
    <w:rsid w:val="00780BC4"/>
    <w:rsid w:val="00784346"/>
    <w:rsid w:val="00791C57"/>
    <w:rsid w:val="007B031F"/>
    <w:rsid w:val="007B3DE0"/>
    <w:rsid w:val="007F0DF3"/>
    <w:rsid w:val="007F2C51"/>
    <w:rsid w:val="007F4666"/>
    <w:rsid w:val="00806926"/>
    <w:rsid w:val="008328D9"/>
    <w:rsid w:val="00832B16"/>
    <w:rsid w:val="00837A70"/>
    <w:rsid w:val="008400EC"/>
    <w:rsid w:val="00846863"/>
    <w:rsid w:val="0085183F"/>
    <w:rsid w:val="00852CFA"/>
    <w:rsid w:val="00856DD5"/>
    <w:rsid w:val="00865F27"/>
    <w:rsid w:val="008865D1"/>
    <w:rsid w:val="008A0A41"/>
    <w:rsid w:val="008A1827"/>
    <w:rsid w:val="008A21D3"/>
    <w:rsid w:val="008A23C5"/>
    <w:rsid w:val="008A2C71"/>
    <w:rsid w:val="008B2DE5"/>
    <w:rsid w:val="008C06D1"/>
    <w:rsid w:val="008C5C2D"/>
    <w:rsid w:val="008D2BD7"/>
    <w:rsid w:val="008D6451"/>
    <w:rsid w:val="00925749"/>
    <w:rsid w:val="00955E0E"/>
    <w:rsid w:val="00976FF0"/>
    <w:rsid w:val="00994453"/>
    <w:rsid w:val="009B4860"/>
    <w:rsid w:val="009E2D1C"/>
    <w:rsid w:val="009E4057"/>
    <w:rsid w:val="00A017CC"/>
    <w:rsid w:val="00A26712"/>
    <w:rsid w:val="00A40C3F"/>
    <w:rsid w:val="00A41846"/>
    <w:rsid w:val="00A545EF"/>
    <w:rsid w:val="00AC68A2"/>
    <w:rsid w:val="00AE1888"/>
    <w:rsid w:val="00AE3EEE"/>
    <w:rsid w:val="00AE7D00"/>
    <w:rsid w:val="00AF115C"/>
    <w:rsid w:val="00AF4264"/>
    <w:rsid w:val="00AF6B6B"/>
    <w:rsid w:val="00B026C1"/>
    <w:rsid w:val="00B06B64"/>
    <w:rsid w:val="00B362AA"/>
    <w:rsid w:val="00B6723E"/>
    <w:rsid w:val="00B91795"/>
    <w:rsid w:val="00BA297A"/>
    <w:rsid w:val="00BB3144"/>
    <w:rsid w:val="00BC0F65"/>
    <w:rsid w:val="00BD0015"/>
    <w:rsid w:val="00BD303F"/>
    <w:rsid w:val="00BF717D"/>
    <w:rsid w:val="00C15455"/>
    <w:rsid w:val="00C1729F"/>
    <w:rsid w:val="00C26211"/>
    <w:rsid w:val="00C2733F"/>
    <w:rsid w:val="00C27E26"/>
    <w:rsid w:val="00C33F29"/>
    <w:rsid w:val="00C51A04"/>
    <w:rsid w:val="00C53F3A"/>
    <w:rsid w:val="00C63EED"/>
    <w:rsid w:val="00C75914"/>
    <w:rsid w:val="00C80FD8"/>
    <w:rsid w:val="00C82939"/>
    <w:rsid w:val="00CC03AE"/>
    <w:rsid w:val="00CC7877"/>
    <w:rsid w:val="00CE5A0E"/>
    <w:rsid w:val="00D02599"/>
    <w:rsid w:val="00D03D99"/>
    <w:rsid w:val="00D1433C"/>
    <w:rsid w:val="00D239CE"/>
    <w:rsid w:val="00D60DEE"/>
    <w:rsid w:val="00D7327A"/>
    <w:rsid w:val="00D82E82"/>
    <w:rsid w:val="00D97B54"/>
    <w:rsid w:val="00DB0BA4"/>
    <w:rsid w:val="00DE04BC"/>
    <w:rsid w:val="00E01AA7"/>
    <w:rsid w:val="00E10732"/>
    <w:rsid w:val="00E12C93"/>
    <w:rsid w:val="00E25813"/>
    <w:rsid w:val="00E30EE8"/>
    <w:rsid w:val="00E673E8"/>
    <w:rsid w:val="00E83C24"/>
    <w:rsid w:val="00E85A1C"/>
    <w:rsid w:val="00E87E47"/>
    <w:rsid w:val="00EA2AA1"/>
    <w:rsid w:val="00EA3F31"/>
    <w:rsid w:val="00EA477E"/>
    <w:rsid w:val="00EA7A3A"/>
    <w:rsid w:val="00EB1372"/>
    <w:rsid w:val="00EB221E"/>
    <w:rsid w:val="00EB5C34"/>
    <w:rsid w:val="00EC542E"/>
    <w:rsid w:val="00ED39BF"/>
    <w:rsid w:val="00EE5C83"/>
    <w:rsid w:val="00EF3ABF"/>
    <w:rsid w:val="00EF44B3"/>
    <w:rsid w:val="00F409DE"/>
    <w:rsid w:val="00F45671"/>
    <w:rsid w:val="00F55EC9"/>
    <w:rsid w:val="00F71121"/>
    <w:rsid w:val="00F80F67"/>
    <w:rsid w:val="00F86293"/>
    <w:rsid w:val="00FB5662"/>
    <w:rsid w:val="00FC0FDE"/>
    <w:rsid w:val="00FC407C"/>
    <w:rsid w:val="00FC43FE"/>
    <w:rsid w:val="00FC524B"/>
    <w:rsid w:val="00FF26EC"/>
    <w:rsid w:val="00FF2F38"/>
    <w:rsid w:val="010A66D2"/>
    <w:rsid w:val="012C2953"/>
    <w:rsid w:val="01753119"/>
    <w:rsid w:val="01A16635"/>
    <w:rsid w:val="01E50D91"/>
    <w:rsid w:val="034F6A42"/>
    <w:rsid w:val="03B375CC"/>
    <w:rsid w:val="03BB3EB2"/>
    <w:rsid w:val="044F0E80"/>
    <w:rsid w:val="04912B01"/>
    <w:rsid w:val="04987974"/>
    <w:rsid w:val="04B84A74"/>
    <w:rsid w:val="05234F1D"/>
    <w:rsid w:val="05701D9B"/>
    <w:rsid w:val="0581652A"/>
    <w:rsid w:val="0665331F"/>
    <w:rsid w:val="067D2BC8"/>
    <w:rsid w:val="06883053"/>
    <w:rsid w:val="0692292A"/>
    <w:rsid w:val="073D5987"/>
    <w:rsid w:val="07661D32"/>
    <w:rsid w:val="076B50BC"/>
    <w:rsid w:val="07C926C9"/>
    <w:rsid w:val="084B023A"/>
    <w:rsid w:val="08994466"/>
    <w:rsid w:val="08FF4A34"/>
    <w:rsid w:val="09B308BB"/>
    <w:rsid w:val="0A933AE2"/>
    <w:rsid w:val="0AB36BA5"/>
    <w:rsid w:val="0AF92C5D"/>
    <w:rsid w:val="0B4158E6"/>
    <w:rsid w:val="0B7B4730"/>
    <w:rsid w:val="0BC96C15"/>
    <w:rsid w:val="0D040D3E"/>
    <w:rsid w:val="0D8005DE"/>
    <w:rsid w:val="0D8A1D87"/>
    <w:rsid w:val="0DF41F89"/>
    <w:rsid w:val="0DF578BE"/>
    <w:rsid w:val="0E241F41"/>
    <w:rsid w:val="0F3F5B04"/>
    <w:rsid w:val="0F890F70"/>
    <w:rsid w:val="106B034E"/>
    <w:rsid w:val="109776BD"/>
    <w:rsid w:val="10AA5163"/>
    <w:rsid w:val="10DF3477"/>
    <w:rsid w:val="110C2EE5"/>
    <w:rsid w:val="11616E90"/>
    <w:rsid w:val="11BA5BD1"/>
    <w:rsid w:val="122373F4"/>
    <w:rsid w:val="126564CC"/>
    <w:rsid w:val="12A956FF"/>
    <w:rsid w:val="12B7564A"/>
    <w:rsid w:val="132316DA"/>
    <w:rsid w:val="14973E5E"/>
    <w:rsid w:val="14FB53F1"/>
    <w:rsid w:val="15540325"/>
    <w:rsid w:val="15A47157"/>
    <w:rsid w:val="170B6788"/>
    <w:rsid w:val="17355A17"/>
    <w:rsid w:val="17AD75C8"/>
    <w:rsid w:val="18267A00"/>
    <w:rsid w:val="18E900C4"/>
    <w:rsid w:val="192B65C5"/>
    <w:rsid w:val="195E16BF"/>
    <w:rsid w:val="19964106"/>
    <w:rsid w:val="1A043237"/>
    <w:rsid w:val="1A233367"/>
    <w:rsid w:val="1ADC77E7"/>
    <w:rsid w:val="1BC35D27"/>
    <w:rsid w:val="1BEF1A7E"/>
    <w:rsid w:val="1BFF034A"/>
    <w:rsid w:val="1C2A22C1"/>
    <w:rsid w:val="1D9B6785"/>
    <w:rsid w:val="1D9E14A2"/>
    <w:rsid w:val="1D9F56AF"/>
    <w:rsid w:val="1EC804C2"/>
    <w:rsid w:val="1ED029FA"/>
    <w:rsid w:val="1EDD1E30"/>
    <w:rsid w:val="1EEE53EA"/>
    <w:rsid w:val="1F6142BD"/>
    <w:rsid w:val="1FC5081F"/>
    <w:rsid w:val="20921838"/>
    <w:rsid w:val="20E87DBA"/>
    <w:rsid w:val="216D2476"/>
    <w:rsid w:val="219F4623"/>
    <w:rsid w:val="21ED1832"/>
    <w:rsid w:val="22055EB1"/>
    <w:rsid w:val="22716AE9"/>
    <w:rsid w:val="22BD2219"/>
    <w:rsid w:val="230F7587"/>
    <w:rsid w:val="233174FD"/>
    <w:rsid w:val="23AE5B30"/>
    <w:rsid w:val="23E909D8"/>
    <w:rsid w:val="241D3C1A"/>
    <w:rsid w:val="2483022C"/>
    <w:rsid w:val="24ED4D4E"/>
    <w:rsid w:val="259A144D"/>
    <w:rsid w:val="25CE06AD"/>
    <w:rsid w:val="260E1740"/>
    <w:rsid w:val="26717580"/>
    <w:rsid w:val="26AC6540"/>
    <w:rsid w:val="26F234F5"/>
    <w:rsid w:val="275D51F1"/>
    <w:rsid w:val="27686C76"/>
    <w:rsid w:val="27D603D0"/>
    <w:rsid w:val="289C5B8D"/>
    <w:rsid w:val="28EC7F16"/>
    <w:rsid w:val="29A630B7"/>
    <w:rsid w:val="2A5A37DD"/>
    <w:rsid w:val="2AA27B3A"/>
    <w:rsid w:val="2B291AFB"/>
    <w:rsid w:val="2BC804A4"/>
    <w:rsid w:val="2BCC043D"/>
    <w:rsid w:val="2C165497"/>
    <w:rsid w:val="2CE776D5"/>
    <w:rsid w:val="2D3C66E7"/>
    <w:rsid w:val="2D6312E5"/>
    <w:rsid w:val="2D962125"/>
    <w:rsid w:val="2E9D638E"/>
    <w:rsid w:val="2EE60398"/>
    <w:rsid w:val="2EF30CD1"/>
    <w:rsid w:val="30107207"/>
    <w:rsid w:val="305D4027"/>
    <w:rsid w:val="30CD11F8"/>
    <w:rsid w:val="31766979"/>
    <w:rsid w:val="318079FC"/>
    <w:rsid w:val="31AB5430"/>
    <w:rsid w:val="31CC3937"/>
    <w:rsid w:val="31F21886"/>
    <w:rsid w:val="320544A2"/>
    <w:rsid w:val="328732F9"/>
    <w:rsid w:val="330A737A"/>
    <w:rsid w:val="3378480A"/>
    <w:rsid w:val="33B42502"/>
    <w:rsid w:val="33D14765"/>
    <w:rsid w:val="33DF035E"/>
    <w:rsid w:val="33EF7F62"/>
    <w:rsid w:val="342B1D46"/>
    <w:rsid w:val="34371239"/>
    <w:rsid w:val="345D5666"/>
    <w:rsid w:val="34BD35CF"/>
    <w:rsid w:val="350E3B42"/>
    <w:rsid w:val="351D1FD7"/>
    <w:rsid w:val="35AE7CB5"/>
    <w:rsid w:val="35D85563"/>
    <w:rsid w:val="35E61494"/>
    <w:rsid w:val="363D59C4"/>
    <w:rsid w:val="36C63DDD"/>
    <w:rsid w:val="37605072"/>
    <w:rsid w:val="379530C6"/>
    <w:rsid w:val="37B54672"/>
    <w:rsid w:val="38335C44"/>
    <w:rsid w:val="386775C9"/>
    <w:rsid w:val="389C49EB"/>
    <w:rsid w:val="39830025"/>
    <w:rsid w:val="398B238B"/>
    <w:rsid w:val="39CD2F79"/>
    <w:rsid w:val="3A7538DC"/>
    <w:rsid w:val="3AF95952"/>
    <w:rsid w:val="3B2600EC"/>
    <w:rsid w:val="3B285E38"/>
    <w:rsid w:val="3B2F4DD2"/>
    <w:rsid w:val="3B7D08EC"/>
    <w:rsid w:val="3BE131DF"/>
    <w:rsid w:val="3BF70E8C"/>
    <w:rsid w:val="3C024279"/>
    <w:rsid w:val="3C042DCE"/>
    <w:rsid w:val="3C0542A3"/>
    <w:rsid w:val="3C1C09D2"/>
    <w:rsid w:val="3C557944"/>
    <w:rsid w:val="3C877553"/>
    <w:rsid w:val="3CA32900"/>
    <w:rsid w:val="3CDE0BA5"/>
    <w:rsid w:val="3D3D158D"/>
    <w:rsid w:val="3D6756C2"/>
    <w:rsid w:val="3EA9336E"/>
    <w:rsid w:val="3EAC0E1E"/>
    <w:rsid w:val="3F24302C"/>
    <w:rsid w:val="3FA150ED"/>
    <w:rsid w:val="3FD25F55"/>
    <w:rsid w:val="404440AC"/>
    <w:rsid w:val="40A1586A"/>
    <w:rsid w:val="40A65CA3"/>
    <w:rsid w:val="414C5D81"/>
    <w:rsid w:val="41D74F6B"/>
    <w:rsid w:val="41F857B7"/>
    <w:rsid w:val="42112CF3"/>
    <w:rsid w:val="42930ACD"/>
    <w:rsid w:val="42F57DAD"/>
    <w:rsid w:val="42F9198D"/>
    <w:rsid w:val="43174B53"/>
    <w:rsid w:val="438A53A5"/>
    <w:rsid w:val="43D6193C"/>
    <w:rsid w:val="43F65ECD"/>
    <w:rsid w:val="44763F72"/>
    <w:rsid w:val="44A245EA"/>
    <w:rsid w:val="45A8564E"/>
    <w:rsid w:val="46584C1D"/>
    <w:rsid w:val="472701DB"/>
    <w:rsid w:val="48821F4E"/>
    <w:rsid w:val="49025314"/>
    <w:rsid w:val="495A7C96"/>
    <w:rsid w:val="496C34DD"/>
    <w:rsid w:val="49C27E71"/>
    <w:rsid w:val="49D60CD8"/>
    <w:rsid w:val="4A4B6568"/>
    <w:rsid w:val="4A71611C"/>
    <w:rsid w:val="4AB630F1"/>
    <w:rsid w:val="4B4136DD"/>
    <w:rsid w:val="4B4F3259"/>
    <w:rsid w:val="4BC62629"/>
    <w:rsid w:val="4BD02064"/>
    <w:rsid w:val="4BFD0F1A"/>
    <w:rsid w:val="4BFD628E"/>
    <w:rsid w:val="4C076A44"/>
    <w:rsid w:val="4C596C84"/>
    <w:rsid w:val="4D525358"/>
    <w:rsid w:val="4D8175A8"/>
    <w:rsid w:val="4F363F69"/>
    <w:rsid w:val="4F3D6DB4"/>
    <w:rsid w:val="4F483C6B"/>
    <w:rsid w:val="4F7F64EA"/>
    <w:rsid w:val="4FBB7292"/>
    <w:rsid w:val="50C27A3F"/>
    <w:rsid w:val="50E104DF"/>
    <w:rsid w:val="51C65F7B"/>
    <w:rsid w:val="52D70CAE"/>
    <w:rsid w:val="531B4E1F"/>
    <w:rsid w:val="534C26D0"/>
    <w:rsid w:val="5359728F"/>
    <w:rsid w:val="53901D41"/>
    <w:rsid w:val="54964B8C"/>
    <w:rsid w:val="54C5285E"/>
    <w:rsid w:val="551A4FE2"/>
    <w:rsid w:val="552611C2"/>
    <w:rsid w:val="559A7000"/>
    <w:rsid w:val="55F91A28"/>
    <w:rsid w:val="56226ADC"/>
    <w:rsid w:val="56D87167"/>
    <w:rsid w:val="56E83FC0"/>
    <w:rsid w:val="572B4761"/>
    <w:rsid w:val="572C0433"/>
    <w:rsid w:val="573434A1"/>
    <w:rsid w:val="577C5E4D"/>
    <w:rsid w:val="579A192A"/>
    <w:rsid w:val="57B67D2B"/>
    <w:rsid w:val="5874602B"/>
    <w:rsid w:val="58D66494"/>
    <w:rsid w:val="59C24448"/>
    <w:rsid w:val="5A295A0B"/>
    <w:rsid w:val="5A8C0EE1"/>
    <w:rsid w:val="5A8D514F"/>
    <w:rsid w:val="5B272DD9"/>
    <w:rsid w:val="5B800199"/>
    <w:rsid w:val="5BA13498"/>
    <w:rsid w:val="5BA41529"/>
    <w:rsid w:val="5BE52B9A"/>
    <w:rsid w:val="5C0F0D95"/>
    <w:rsid w:val="5C115B42"/>
    <w:rsid w:val="5CCA2340"/>
    <w:rsid w:val="5CE473B9"/>
    <w:rsid w:val="5CF119CD"/>
    <w:rsid w:val="5D711E20"/>
    <w:rsid w:val="5DA36C6E"/>
    <w:rsid w:val="5DC054A1"/>
    <w:rsid w:val="5E3D28D3"/>
    <w:rsid w:val="5E606BEC"/>
    <w:rsid w:val="5ED612DC"/>
    <w:rsid w:val="5EDE5096"/>
    <w:rsid w:val="5EE50807"/>
    <w:rsid w:val="5EEC2B68"/>
    <w:rsid w:val="5F4F2649"/>
    <w:rsid w:val="5F6C4617"/>
    <w:rsid w:val="5F7B6E87"/>
    <w:rsid w:val="5FD3031A"/>
    <w:rsid w:val="5FDC2B88"/>
    <w:rsid w:val="5FFF0488"/>
    <w:rsid w:val="6014041E"/>
    <w:rsid w:val="605D6E26"/>
    <w:rsid w:val="606802A4"/>
    <w:rsid w:val="60B60BF3"/>
    <w:rsid w:val="61074A5C"/>
    <w:rsid w:val="61420AD1"/>
    <w:rsid w:val="616E6854"/>
    <w:rsid w:val="62631592"/>
    <w:rsid w:val="62CA2DAE"/>
    <w:rsid w:val="62CC554B"/>
    <w:rsid w:val="62F615EE"/>
    <w:rsid w:val="632054D3"/>
    <w:rsid w:val="6379364A"/>
    <w:rsid w:val="639067CA"/>
    <w:rsid w:val="63EF4B04"/>
    <w:rsid w:val="64184007"/>
    <w:rsid w:val="64537181"/>
    <w:rsid w:val="653D135A"/>
    <w:rsid w:val="65550C57"/>
    <w:rsid w:val="656F0478"/>
    <w:rsid w:val="65C37B0B"/>
    <w:rsid w:val="65CF110B"/>
    <w:rsid w:val="65D94CEF"/>
    <w:rsid w:val="660F6C3C"/>
    <w:rsid w:val="67B624F0"/>
    <w:rsid w:val="68186492"/>
    <w:rsid w:val="6829087E"/>
    <w:rsid w:val="688558EE"/>
    <w:rsid w:val="68A6079A"/>
    <w:rsid w:val="68DE74DB"/>
    <w:rsid w:val="691A4FE0"/>
    <w:rsid w:val="69F11B14"/>
    <w:rsid w:val="6A236165"/>
    <w:rsid w:val="6A945E30"/>
    <w:rsid w:val="6AD95F14"/>
    <w:rsid w:val="6B66650A"/>
    <w:rsid w:val="6BDB2DF7"/>
    <w:rsid w:val="6BE75F78"/>
    <w:rsid w:val="6BEB021F"/>
    <w:rsid w:val="6C5E4134"/>
    <w:rsid w:val="6C5F2EBB"/>
    <w:rsid w:val="6C8851EE"/>
    <w:rsid w:val="6C963DDA"/>
    <w:rsid w:val="6D0B7CAC"/>
    <w:rsid w:val="6D750FCF"/>
    <w:rsid w:val="6D8C078C"/>
    <w:rsid w:val="6DE25517"/>
    <w:rsid w:val="6E0E300C"/>
    <w:rsid w:val="6E65203D"/>
    <w:rsid w:val="6E76074E"/>
    <w:rsid w:val="6EAB5982"/>
    <w:rsid w:val="6FB1521A"/>
    <w:rsid w:val="6FB82BDF"/>
    <w:rsid w:val="703121E4"/>
    <w:rsid w:val="70363DCE"/>
    <w:rsid w:val="706E3D83"/>
    <w:rsid w:val="707A4BCF"/>
    <w:rsid w:val="70CC6A41"/>
    <w:rsid w:val="71BB7335"/>
    <w:rsid w:val="71BF3E7B"/>
    <w:rsid w:val="721679DC"/>
    <w:rsid w:val="72781171"/>
    <w:rsid w:val="73C21A87"/>
    <w:rsid w:val="74164B45"/>
    <w:rsid w:val="749F39FC"/>
    <w:rsid w:val="752A0725"/>
    <w:rsid w:val="75302B31"/>
    <w:rsid w:val="758A560A"/>
    <w:rsid w:val="759E2361"/>
    <w:rsid w:val="75E51B79"/>
    <w:rsid w:val="75F90FCF"/>
    <w:rsid w:val="761D0E71"/>
    <w:rsid w:val="767825EE"/>
    <w:rsid w:val="767D1B18"/>
    <w:rsid w:val="77194488"/>
    <w:rsid w:val="771A77AA"/>
    <w:rsid w:val="775B1A79"/>
    <w:rsid w:val="77E749EE"/>
    <w:rsid w:val="77EB3293"/>
    <w:rsid w:val="79295E21"/>
    <w:rsid w:val="79892D64"/>
    <w:rsid w:val="79906E84"/>
    <w:rsid w:val="79CD32C8"/>
    <w:rsid w:val="7A322A42"/>
    <w:rsid w:val="7A3F74BB"/>
    <w:rsid w:val="7A5F74AE"/>
    <w:rsid w:val="7A892A58"/>
    <w:rsid w:val="7AD837C5"/>
    <w:rsid w:val="7AE244DA"/>
    <w:rsid w:val="7AF3291B"/>
    <w:rsid w:val="7B2B0756"/>
    <w:rsid w:val="7B2E5D41"/>
    <w:rsid w:val="7B8E28E9"/>
    <w:rsid w:val="7C077F47"/>
    <w:rsid w:val="7C4B5F31"/>
    <w:rsid w:val="7C6A2ADC"/>
    <w:rsid w:val="7CA70990"/>
    <w:rsid w:val="7CAF47E4"/>
    <w:rsid w:val="7CF02F12"/>
    <w:rsid w:val="7D094792"/>
    <w:rsid w:val="7D6D7FBA"/>
    <w:rsid w:val="7D913EC0"/>
    <w:rsid w:val="7DEC5C7B"/>
    <w:rsid w:val="7DFB5AC5"/>
    <w:rsid w:val="7EA054E3"/>
    <w:rsid w:val="7EBB1A7D"/>
    <w:rsid w:val="7EF15FBF"/>
    <w:rsid w:val="7EF90864"/>
    <w:rsid w:val="7F6664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6"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4" w:semiHidden="0" w:name="toc 1"/>
    <w:lsdException w:qFormat="1" w:unhideWhenUsed="0" w:uiPriority="4" w:semiHidden="0" w:name="toc 2"/>
    <w:lsdException w:qFormat="1" w:unhideWhenUsed="0" w:uiPriority="4"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6" w:semiHidden="0" w:name="annotation text"/>
    <w:lsdException w:qFormat="1" w:unhideWhenUsed="0" w:uiPriority="6" w:semiHidden="0" w:name="header"/>
    <w:lsdException w:qFormat="1" w:unhideWhenUsed="0" w:uiPriority="6"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7"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6" w:semiHidden="0" w:name="Body Text 3"/>
    <w:lsdException w:qFormat="1" w:unhideWhenUsed="0" w:uiPriority="6" w:semiHidden="0" w:name="Body Text Indent 2"/>
    <w:lsdException w:unhideWhenUsed="0" w:uiPriority="0" w:semiHidden="0" w:name="Body Text Indent 3"/>
    <w:lsdException w:unhideWhenUsed="0" w:uiPriority="0" w:semiHidden="0" w:name="Block Text"/>
    <w:lsdException w:qFormat="1" w:unhideWhenUsed="0" w:uiPriority="7"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6"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6"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38"/>
    <w:qFormat/>
    <w:uiPriority w:val="6"/>
    <w:pPr>
      <w:keepNext/>
      <w:keepLines/>
      <w:spacing w:before="340" w:after="330" w:line="576" w:lineRule="auto"/>
      <w:jc w:val="center"/>
      <w:outlineLvl w:val="0"/>
    </w:pPr>
    <w:rPr>
      <w:b/>
      <w:color w:val="auto"/>
      <w:sz w:val="32"/>
      <w:szCs w:val="44"/>
    </w:rPr>
  </w:style>
  <w:style w:type="paragraph" w:styleId="4">
    <w:name w:val="heading 2"/>
    <w:basedOn w:val="1"/>
    <w:next w:val="1"/>
    <w:link w:val="39"/>
    <w:qFormat/>
    <w:uiPriority w:val="6"/>
    <w:pPr>
      <w:keepNext/>
      <w:keepLines/>
      <w:spacing w:before="240" w:after="240" w:line="413" w:lineRule="auto"/>
      <w:jc w:val="center"/>
      <w:outlineLvl w:val="1"/>
    </w:pPr>
    <w:rPr>
      <w:rFonts w:ascii="Arial" w:hAnsi="Arial"/>
      <w:b/>
      <w:color w:val="auto"/>
      <w:sz w:val="32"/>
      <w:szCs w:val="32"/>
    </w:rPr>
  </w:style>
  <w:style w:type="paragraph" w:styleId="5">
    <w:name w:val="heading 3"/>
    <w:basedOn w:val="1"/>
    <w:next w:val="1"/>
    <w:qFormat/>
    <w:uiPriority w:val="6"/>
    <w:pPr>
      <w:keepNext/>
      <w:keepLines/>
      <w:spacing w:before="260" w:after="260" w:line="413" w:lineRule="auto"/>
      <w:outlineLvl w:val="2"/>
    </w:pPr>
    <w:rPr>
      <w:b/>
      <w:sz w:val="32"/>
      <w:szCs w:val="32"/>
    </w:rPr>
  </w:style>
  <w:style w:type="paragraph" w:styleId="6">
    <w:name w:val="heading 4"/>
    <w:basedOn w:val="1"/>
    <w:next w:val="1"/>
    <w:qFormat/>
    <w:uiPriority w:val="6"/>
    <w:pPr>
      <w:keepNext/>
      <w:keepLines/>
      <w:spacing w:before="280" w:after="290" w:line="372" w:lineRule="auto"/>
      <w:outlineLvl w:val="3"/>
    </w:pPr>
    <w:rPr>
      <w:rFonts w:ascii="Arial" w:hAnsi="Arial" w:eastAsia="黑体" w:cs="Arial"/>
      <w:b/>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index 8"/>
    <w:basedOn w:val="1"/>
    <w:next w:val="1"/>
    <w:qFormat/>
    <w:uiPriority w:val="0"/>
    <w:pPr>
      <w:spacing w:line="400" w:lineRule="exact"/>
      <w:ind w:left="2940" w:firstLine="1044" w:firstLineChars="200"/>
      <w:jc w:val="left"/>
    </w:pPr>
  </w:style>
  <w:style w:type="paragraph" w:styleId="8">
    <w:name w:val="Normal Indent"/>
    <w:basedOn w:val="1"/>
    <w:next w:val="1"/>
    <w:qFormat/>
    <w:uiPriority w:val="0"/>
    <w:pPr>
      <w:ind w:firstLine="420"/>
    </w:pPr>
    <w:rPr>
      <w:szCs w:val="20"/>
    </w:rPr>
  </w:style>
  <w:style w:type="paragraph" w:styleId="9">
    <w:name w:val="Document Map"/>
    <w:basedOn w:val="1"/>
    <w:qFormat/>
    <w:uiPriority w:val="6"/>
    <w:rPr>
      <w:rFonts w:ascii="宋体" w:hAnsi="宋体"/>
      <w:kern w:val="1"/>
      <w:sz w:val="18"/>
      <w:szCs w:val="18"/>
      <w:lang w:val="zh-CN"/>
    </w:rPr>
  </w:style>
  <w:style w:type="paragraph" w:styleId="10">
    <w:name w:val="annotation text"/>
    <w:basedOn w:val="1"/>
    <w:link w:val="40"/>
    <w:qFormat/>
    <w:uiPriority w:val="6"/>
    <w:pPr>
      <w:jc w:val="left"/>
    </w:pPr>
    <w:rPr>
      <w:kern w:val="1"/>
    </w:rPr>
  </w:style>
  <w:style w:type="paragraph" w:styleId="11">
    <w:name w:val="Body Text 3"/>
    <w:basedOn w:val="1"/>
    <w:qFormat/>
    <w:uiPriority w:val="6"/>
    <w:rPr>
      <w:rFonts w:ascii="宋体" w:hAnsi="宋体"/>
      <w:kern w:val="1"/>
      <w:sz w:val="24"/>
      <w:szCs w:val="20"/>
    </w:rPr>
  </w:style>
  <w:style w:type="paragraph" w:styleId="12">
    <w:name w:val="Body Text"/>
    <w:basedOn w:val="1"/>
    <w:qFormat/>
    <w:uiPriority w:val="0"/>
    <w:pPr>
      <w:spacing w:after="120"/>
    </w:pPr>
  </w:style>
  <w:style w:type="paragraph" w:styleId="13">
    <w:name w:val="Body Text Indent"/>
    <w:basedOn w:val="1"/>
    <w:qFormat/>
    <w:uiPriority w:val="0"/>
    <w:pPr>
      <w:spacing w:after="120"/>
      <w:ind w:left="420" w:leftChars="200"/>
    </w:pPr>
  </w:style>
  <w:style w:type="paragraph" w:styleId="14">
    <w:name w:val="toc 3"/>
    <w:basedOn w:val="1"/>
    <w:next w:val="1"/>
    <w:qFormat/>
    <w:uiPriority w:val="4"/>
    <w:pPr>
      <w:ind w:left="840"/>
    </w:pPr>
    <w:rPr>
      <w:kern w:val="1"/>
    </w:rPr>
  </w:style>
  <w:style w:type="paragraph" w:styleId="15">
    <w:name w:val="Plain Text"/>
    <w:basedOn w:val="1"/>
    <w:next w:val="1"/>
    <w:link w:val="74"/>
    <w:qFormat/>
    <w:uiPriority w:val="0"/>
    <w:rPr>
      <w:rFonts w:ascii="宋体" w:hAnsi="宋体" w:cs="Courier New"/>
      <w:kern w:val="1"/>
      <w:szCs w:val="21"/>
    </w:rPr>
  </w:style>
  <w:style w:type="paragraph" w:styleId="16">
    <w:name w:val="Date"/>
    <w:basedOn w:val="1"/>
    <w:next w:val="1"/>
    <w:qFormat/>
    <w:uiPriority w:val="7"/>
    <w:pPr>
      <w:ind w:left="100"/>
    </w:pPr>
    <w:rPr>
      <w:kern w:val="1"/>
    </w:rPr>
  </w:style>
  <w:style w:type="paragraph" w:styleId="17">
    <w:name w:val="Body Text Indent 2"/>
    <w:basedOn w:val="1"/>
    <w:qFormat/>
    <w:uiPriority w:val="6"/>
    <w:pPr>
      <w:spacing w:after="120" w:line="480" w:lineRule="auto"/>
      <w:ind w:left="420"/>
    </w:pPr>
    <w:rPr>
      <w:kern w:val="1"/>
    </w:rPr>
  </w:style>
  <w:style w:type="paragraph" w:styleId="18">
    <w:name w:val="Balloon Text"/>
    <w:basedOn w:val="1"/>
    <w:qFormat/>
    <w:uiPriority w:val="6"/>
    <w:rPr>
      <w:kern w:val="1"/>
      <w:sz w:val="18"/>
      <w:szCs w:val="18"/>
    </w:rPr>
  </w:style>
  <w:style w:type="paragraph" w:styleId="19">
    <w:name w:val="footer"/>
    <w:basedOn w:val="1"/>
    <w:qFormat/>
    <w:uiPriority w:val="6"/>
    <w:pPr>
      <w:tabs>
        <w:tab w:val="center" w:pos="4153"/>
        <w:tab w:val="right" w:pos="8306"/>
      </w:tabs>
      <w:jc w:val="left"/>
    </w:pPr>
    <w:rPr>
      <w:kern w:val="1"/>
      <w:sz w:val="18"/>
      <w:szCs w:val="18"/>
    </w:rPr>
  </w:style>
  <w:style w:type="paragraph" w:styleId="20">
    <w:name w:val="header"/>
    <w:basedOn w:val="1"/>
    <w:qFormat/>
    <w:uiPriority w:val="6"/>
    <w:pPr>
      <w:pBdr>
        <w:bottom w:val="single" w:color="000000" w:sz="6" w:space="1"/>
      </w:pBdr>
      <w:tabs>
        <w:tab w:val="center" w:pos="4153"/>
        <w:tab w:val="right" w:pos="8306"/>
      </w:tabs>
      <w:jc w:val="center"/>
    </w:pPr>
    <w:rPr>
      <w:kern w:val="1"/>
      <w:sz w:val="18"/>
      <w:szCs w:val="18"/>
    </w:rPr>
  </w:style>
  <w:style w:type="paragraph" w:styleId="21">
    <w:name w:val="toc 1"/>
    <w:basedOn w:val="1"/>
    <w:next w:val="1"/>
    <w:qFormat/>
    <w:uiPriority w:val="4"/>
    <w:rPr>
      <w:kern w:val="1"/>
    </w:rPr>
  </w:style>
  <w:style w:type="paragraph" w:styleId="22">
    <w:name w:val="toc 2"/>
    <w:basedOn w:val="1"/>
    <w:next w:val="1"/>
    <w:qFormat/>
    <w:uiPriority w:val="4"/>
    <w:pPr>
      <w:ind w:left="420"/>
    </w:pPr>
    <w:rPr>
      <w:kern w:val="1"/>
    </w:rPr>
  </w:style>
  <w:style w:type="paragraph" w:styleId="23">
    <w:name w:val="Normal (Web)"/>
    <w:basedOn w:val="1"/>
    <w:qFormat/>
    <w:uiPriority w:val="99"/>
    <w:pPr>
      <w:widowControl/>
      <w:spacing w:before="100" w:beforeAutospacing="1" w:after="100" w:afterAutospacing="1"/>
      <w:jc w:val="left"/>
    </w:pPr>
    <w:rPr>
      <w:rFonts w:ascii="宋体" w:hAnsi="宋体" w:cs="宋体"/>
      <w:sz w:val="24"/>
    </w:rPr>
  </w:style>
  <w:style w:type="paragraph" w:styleId="24">
    <w:name w:val="index 1"/>
    <w:basedOn w:val="1"/>
    <w:next w:val="1"/>
    <w:qFormat/>
    <w:uiPriority w:val="6"/>
    <w:rPr>
      <w:kern w:val="1"/>
    </w:rPr>
  </w:style>
  <w:style w:type="paragraph" w:styleId="25">
    <w:name w:val="Title"/>
    <w:basedOn w:val="1"/>
    <w:qFormat/>
    <w:uiPriority w:val="0"/>
    <w:pPr>
      <w:jc w:val="center"/>
      <w:outlineLvl w:val="0"/>
    </w:pPr>
    <w:rPr>
      <w:rFonts w:ascii="Arial" w:hAnsi="Arial" w:cs="Arial"/>
      <w:b/>
      <w:bCs/>
      <w:sz w:val="32"/>
      <w:szCs w:val="32"/>
    </w:rPr>
  </w:style>
  <w:style w:type="paragraph" w:styleId="26">
    <w:name w:val="annotation subject"/>
    <w:basedOn w:val="10"/>
    <w:next w:val="10"/>
    <w:link w:val="41"/>
    <w:qFormat/>
    <w:uiPriority w:val="0"/>
    <w:rPr>
      <w:b/>
      <w:bCs/>
      <w:kern w:val="0"/>
    </w:rPr>
  </w:style>
  <w:style w:type="paragraph" w:styleId="27">
    <w:name w:val="Body Text First Indent"/>
    <w:basedOn w:val="12"/>
    <w:qFormat/>
    <w:uiPriority w:val="0"/>
    <w:pPr>
      <w:ind w:firstLine="420"/>
    </w:pPr>
    <w:rPr>
      <w:kern w:val="2"/>
      <w:sz w:val="32"/>
    </w:rPr>
  </w:style>
  <w:style w:type="paragraph" w:styleId="28">
    <w:name w:val="Body Text First Indent 2"/>
    <w:basedOn w:val="13"/>
    <w:link w:val="42"/>
    <w:qFormat/>
    <w:uiPriority w:val="99"/>
    <w:pPr>
      <w:ind w:firstLine="42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bCs/>
    </w:rPr>
  </w:style>
  <w:style w:type="character" w:styleId="33">
    <w:name w:val="page number"/>
    <w:basedOn w:val="31"/>
    <w:qFormat/>
    <w:uiPriority w:val="6"/>
  </w:style>
  <w:style w:type="character" w:styleId="34">
    <w:name w:val="Hyperlink"/>
    <w:qFormat/>
    <w:uiPriority w:val="7"/>
    <w:rPr>
      <w:color w:val="0000FF"/>
      <w:u w:val="single"/>
    </w:rPr>
  </w:style>
  <w:style w:type="character" w:styleId="35">
    <w:name w:val="annotation reference"/>
    <w:qFormat/>
    <w:uiPriority w:val="0"/>
    <w:rPr>
      <w:sz w:val="21"/>
      <w:szCs w:val="21"/>
    </w:rPr>
  </w:style>
  <w:style w:type="paragraph" w:customStyle="1" w:styleId="36">
    <w:name w:val="表格文字"/>
    <w:basedOn w:val="1"/>
    <w:qFormat/>
    <w:uiPriority w:val="0"/>
    <w:pPr>
      <w:spacing w:line="420" w:lineRule="atLeast"/>
      <w:jc w:val="left"/>
    </w:pPr>
    <w:rPr>
      <w:szCs w:val="20"/>
    </w:rPr>
  </w:style>
  <w:style w:type="paragraph" w:customStyle="1" w:styleId="37">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8">
    <w:name w:val="标题 1 Char"/>
    <w:link w:val="3"/>
    <w:qFormat/>
    <w:uiPriority w:val="6"/>
    <w:rPr>
      <w:rFonts w:ascii="Times New Roman" w:hAnsi="Times New Roman" w:eastAsia="宋体"/>
      <w:b/>
      <w:sz w:val="32"/>
      <w:szCs w:val="44"/>
    </w:rPr>
  </w:style>
  <w:style w:type="character" w:customStyle="1" w:styleId="39">
    <w:name w:val="标题 2 Char"/>
    <w:link w:val="4"/>
    <w:qFormat/>
    <w:uiPriority w:val="6"/>
    <w:rPr>
      <w:rFonts w:ascii="Arial" w:hAnsi="Arial" w:eastAsia="宋体" w:cs="Arial"/>
      <w:b/>
      <w:sz w:val="32"/>
      <w:szCs w:val="32"/>
    </w:rPr>
  </w:style>
  <w:style w:type="character" w:customStyle="1" w:styleId="40">
    <w:name w:val="批注文字 Char"/>
    <w:link w:val="10"/>
    <w:qFormat/>
    <w:uiPriority w:val="6"/>
    <w:rPr>
      <w:color w:val="000000"/>
      <w:kern w:val="1"/>
      <w:sz w:val="21"/>
      <w:szCs w:val="24"/>
    </w:rPr>
  </w:style>
  <w:style w:type="character" w:customStyle="1" w:styleId="41">
    <w:name w:val="批注主题 Char"/>
    <w:basedOn w:val="40"/>
    <w:link w:val="26"/>
    <w:qFormat/>
    <w:uiPriority w:val="0"/>
  </w:style>
  <w:style w:type="character" w:customStyle="1" w:styleId="42">
    <w:name w:val="正文首行缩进 2 Char"/>
    <w:link w:val="28"/>
    <w:qFormat/>
    <w:uiPriority w:val="99"/>
    <w:rPr>
      <w:color w:val="000000"/>
      <w:sz w:val="21"/>
      <w:szCs w:val="24"/>
    </w:rPr>
  </w:style>
  <w:style w:type="character" w:customStyle="1" w:styleId="43">
    <w:name w:val="displayarti"/>
    <w:qFormat/>
    <w:uiPriority w:val="7"/>
    <w:rPr>
      <w:color w:val="FFFFFF"/>
      <w:shd w:val="clear" w:color="auto" w:fill="A00000"/>
    </w:rPr>
  </w:style>
  <w:style w:type="character" w:customStyle="1" w:styleId="44">
    <w:name w:val="页码1"/>
    <w:qFormat/>
    <w:uiPriority w:val="6"/>
    <w:rPr>
      <w:rFonts w:cs="Times New Roman"/>
    </w:rPr>
  </w:style>
  <w:style w:type="character" w:customStyle="1" w:styleId="45">
    <w:name w:val="9p"/>
    <w:basedOn w:val="31"/>
    <w:qFormat/>
    <w:uiPriority w:val="0"/>
  </w:style>
  <w:style w:type="character" w:customStyle="1" w:styleId="46">
    <w:name w:val="Char Char"/>
    <w:qFormat/>
    <w:uiPriority w:val="6"/>
    <w:rPr>
      <w:rFonts w:ascii="宋体" w:hAnsi="宋体"/>
      <w:kern w:val="1"/>
      <w:sz w:val="18"/>
      <w:szCs w:val="18"/>
    </w:rPr>
  </w:style>
  <w:style w:type="character" w:customStyle="1" w:styleId="47">
    <w:name w:val="Char Char1"/>
    <w:qFormat/>
    <w:uiPriority w:val="6"/>
    <w:rPr>
      <w:rFonts w:ascii="Arial" w:hAnsi="Arial" w:eastAsia="黑体"/>
      <w:b/>
      <w:kern w:val="1"/>
      <w:sz w:val="28"/>
      <w:szCs w:val="28"/>
      <w:lang w:val="en-US" w:eastAsia="zh-CN" w:bidi="ar-SA"/>
    </w:rPr>
  </w:style>
  <w:style w:type="character" w:customStyle="1" w:styleId="48">
    <w:name w:val="selected"/>
    <w:qFormat/>
    <w:uiPriority w:val="6"/>
    <w:rPr>
      <w:shd w:val="clear" w:color="auto" w:fill="B00006"/>
    </w:rPr>
  </w:style>
  <w:style w:type="character" w:customStyle="1" w:styleId="49">
    <w:name w:val="gpa"/>
    <w:qFormat/>
    <w:uiPriority w:val="6"/>
    <w:rPr>
      <w:rFonts w:ascii="Arial" w:hAnsi="Arial" w:cs="Arial"/>
      <w:sz w:val="15"/>
      <w:szCs w:val="15"/>
    </w:rPr>
  </w:style>
  <w:style w:type="character" w:customStyle="1" w:styleId="50">
    <w:name w:val="Char Char2"/>
    <w:qFormat/>
    <w:uiPriority w:val="6"/>
    <w:rPr>
      <w:rFonts w:eastAsia="宋体"/>
      <w:b/>
      <w:kern w:val="1"/>
      <w:sz w:val="32"/>
      <w:szCs w:val="32"/>
      <w:lang w:val="en-US" w:eastAsia="zh-CN" w:bidi="ar-SA"/>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Char Char Char Char Char Char"/>
    <w:basedOn w:val="1"/>
    <w:qFormat/>
    <w:uiPriority w:val="6"/>
    <w:rPr>
      <w:kern w:val="1"/>
    </w:rPr>
  </w:style>
  <w:style w:type="paragraph" w:customStyle="1" w:styleId="53">
    <w:name w:val="Header or footer|2"/>
    <w:basedOn w:val="1"/>
    <w:qFormat/>
    <w:uiPriority w:val="0"/>
    <w:rPr>
      <w:sz w:val="20"/>
      <w:szCs w:val="20"/>
      <w:lang w:val="zh-CN" w:bidi="zh-CN"/>
    </w:rPr>
  </w:style>
  <w:style w:type="paragraph" w:customStyle="1" w:styleId="54">
    <w:name w:val="Char Char1 Char Char Char Char"/>
    <w:basedOn w:val="1"/>
    <w:qFormat/>
    <w:uiPriority w:val="6"/>
    <w:pPr>
      <w:spacing w:line="360" w:lineRule="auto"/>
      <w:ind w:firstLine="200"/>
    </w:pPr>
    <w:rPr>
      <w:rFonts w:eastAsia="仿宋_GB2312"/>
      <w:kern w:val="1"/>
      <w:sz w:val="24"/>
    </w:rPr>
  </w:style>
  <w:style w:type="paragraph" w:customStyle="1" w:styleId="55">
    <w:name w:val="Body text|2"/>
    <w:basedOn w:val="1"/>
    <w:qFormat/>
    <w:uiPriority w:val="0"/>
    <w:pPr>
      <w:spacing w:after="160" w:line="388" w:lineRule="exact"/>
      <w:ind w:firstLine="400"/>
    </w:pPr>
    <w:rPr>
      <w:rFonts w:ascii="宋体" w:hAnsi="宋体" w:cs="宋体"/>
      <w:sz w:val="19"/>
      <w:szCs w:val="19"/>
      <w:lang w:val="zh-CN" w:bidi="zh-CN"/>
    </w:rPr>
  </w:style>
  <w:style w:type="paragraph" w:customStyle="1" w:styleId="56">
    <w:name w:val="页眉1"/>
    <w:basedOn w:val="1"/>
    <w:qFormat/>
    <w:uiPriority w:val="6"/>
    <w:pPr>
      <w:pBdr>
        <w:bottom w:val="single" w:color="000000" w:sz="6" w:space="1"/>
      </w:pBdr>
      <w:tabs>
        <w:tab w:val="center" w:pos="4153"/>
        <w:tab w:val="right" w:pos="8306"/>
      </w:tabs>
      <w:jc w:val="center"/>
    </w:pPr>
    <w:rPr>
      <w:kern w:val="1"/>
      <w:sz w:val="18"/>
      <w:szCs w:val="18"/>
    </w:rPr>
  </w:style>
  <w:style w:type="paragraph" w:customStyle="1" w:styleId="5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9">
    <w:name w:val="Other|1"/>
    <w:basedOn w:val="1"/>
    <w:qFormat/>
    <w:uiPriority w:val="0"/>
    <w:pPr>
      <w:spacing w:line="449" w:lineRule="auto"/>
      <w:ind w:firstLine="400"/>
    </w:pPr>
    <w:rPr>
      <w:rFonts w:ascii="宋体" w:hAnsi="宋体" w:cs="宋体"/>
      <w:sz w:val="22"/>
      <w:szCs w:val="22"/>
      <w:lang w:val="zh-CN" w:bidi="zh-CN"/>
    </w:rPr>
  </w:style>
  <w:style w:type="paragraph" w:customStyle="1" w:styleId="60">
    <w:name w:val="Char"/>
    <w:basedOn w:val="1"/>
    <w:qFormat/>
    <w:uiPriority w:val="0"/>
    <w:pPr>
      <w:spacing w:line="360" w:lineRule="auto"/>
      <w:ind w:firstLine="200"/>
    </w:pPr>
    <w:rPr>
      <w:rFonts w:eastAsia="仿宋_GB2312"/>
      <w:kern w:val="1"/>
      <w:sz w:val="24"/>
    </w:rPr>
  </w:style>
  <w:style w:type="paragraph" w:customStyle="1" w:styleId="61">
    <w:name w:val="Body text|1"/>
    <w:basedOn w:val="1"/>
    <w:qFormat/>
    <w:uiPriority w:val="0"/>
    <w:pPr>
      <w:spacing w:line="449" w:lineRule="auto"/>
      <w:ind w:firstLine="400"/>
    </w:pPr>
    <w:rPr>
      <w:rFonts w:ascii="宋体" w:hAnsi="宋体" w:cs="宋体"/>
      <w:sz w:val="22"/>
      <w:szCs w:val="22"/>
      <w:lang w:val="zh-CN" w:bidi="zh-CN"/>
    </w:rPr>
  </w:style>
  <w:style w:type="paragraph" w:customStyle="1" w:styleId="62">
    <w:name w:val="Heading #2|1"/>
    <w:basedOn w:val="1"/>
    <w:qFormat/>
    <w:uiPriority w:val="0"/>
    <w:pPr>
      <w:outlineLvl w:val="1"/>
    </w:pPr>
    <w:rPr>
      <w:rFonts w:ascii="宋体" w:hAnsi="宋体" w:cs="宋体"/>
      <w:sz w:val="26"/>
      <w:szCs w:val="26"/>
      <w:lang w:val="zh-CN" w:bidi="zh-CN"/>
    </w:rPr>
  </w:style>
  <w:style w:type="paragraph" w:customStyle="1" w:styleId="63">
    <w:name w:val="Heading #3|1"/>
    <w:basedOn w:val="1"/>
    <w:qFormat/>
    <w:uiPriority w:val="0"/>
    <w:pPr>
      <w:outlineLvl w:val="2"/>
    </w:pPr>
    <w:rPr>
      <w:rFonts w:ascii="宋体" w:hAnsi="宋体" w:cs="宋体"/>
      <w:b/>
      <w:bCs/>
      <w:sz w:val="22"/>
      <w:szCs w:val="22"/>
      <w:lang w:val="zh-CN" w:bidi="zh-CN"/>
    </w:rPr>
  </w:style>
  <w:style w:type="paragraph" w:customStyle="1" w:styleId="64">
    <w:name w:val="样式 标题 3 + (中文) 黑体 小四 非加粗 段前: 7.8 磅 段后: 0 磅 行距: 固定值 20 磅"/>
    <w:basedOn w:val="5"/>
    <w:qFormat/>
    <w:uiPriority w:val="2"/>
    <w:pPr>
      <w:spacing w:before="0" w:after="0" w:line="400" w:lineRule="exact"/>
    </w:pPr>
    <w:rPr>
      <w:rFonts w:eastAsia="黑体" w:cs="宋体"/>
      <w:b w:val="0"/>
      <w:kern w:val="1"/>
      <w:sz w:val="24"/>
      <w:szCs w:val="20"/>
    </w:rPr>
  </w:style>
  <w:style w:type="paragraph" w:customStyle="1" w:styleId="65">
    <w:name w:val="Heading #1|1"/>
    <w:basedOn w:val="1"/>
    <w:qFormat/>
    <w:uiPriority w:val="0"/>
    <w:pPr>
      <w:spacing w:after="400"/>
      <w:jc w:val="center"/>
      <w:outlineLvl w:val="0"/>
    </w:pPr>
    <w:rPr>
      <w:rFonts w:ascii="宋体" w:hAnsi="宋体" w:cs="宋体"/>
      <w:sz w:val="32"/>
      <w:szCs w:val="32"/>
      <w:lang w:val="zh-CN" w:bidi="zh-CN"/>
    </w:rPr>
  </w:style>
  <w:style w:type="paragraph" w:customStyle="1" w:styleId="66">
    <w:name w:val="列出段落1"/>
    <w:basedOn w:val="1"/>
    <w:qFormat/>
    <w:uiPriority w:val="34"/>
    <w:pPr>
      <w:ind w:firstLine="420" w:firstLineChars="200"/>
    </w:pPr>
  </w:style>
  <w:style w:type="paragraph" w:customStyle="1" w:styleId="67">
    <w:name w:val="样式 标题 2 + Times New Roman 四号 非加粗 段前: 5 磅 段后: 0 磅 行距: 固定值 20..."/>
    <w:basedOn w:val="4"/>
    <w:qFormat/>
    <w:uiPriority w:val="2"/>
    <w:pPr>
      <w:spacing w:before="100" w:after="0" w:line="400" w:lineRule="exact"/>
      <w:jc w:val="left"/>
    </w:pPr>
    <w:rPr>
      <w:rFonts w:ascii="Times New Roman" w:hAnsi="Times New Roman" w:cs="宋体"/>
      <w:kern w:val="1"/>
      <w:sz w:val="24"/>
      <w:szCs w:val="20"/>
    </w:rPr>
  </w:style>
  <w:style w:type="paragraph" w:customStyle="1" w:styleId="68">
    <w:name w:val="页脚1"/>
    <w:basedOn w:val="1"/>
    <w:qFormat/>
    <w:uiPriority w:val="6"/>
    <w:pPr>
      <w:tabs>
        <w:tab w:val="center" w:pos="4153"/>
        <w:tab w:val="right" w:pos="8306"/>
      </w:tabs>
      <w:jc w:val="left"/>
    </w:pPr>
    <w:rPr>
      <w:kern w:val="1"/>
      <w:sz w:val="18"/>
      <w:szCs w:val="18"/>
    </w:rPr>
  </w:style>
  <w:style w:type="paragraph" w:customStyle="1" w:styleId="69">
    <w:name w:val="Char1"/>
    <w:basedOn w:val="1"/>
    <w:qFormat/>
    <w:uiPriority w:val="0"/>
    <w:pPr>
      <w:spacing w:line="408" w:lineRule="auto"/>
      <w:ind w:firstLine="200"/>
      <w:jc w:val="center"/>
    </w:pPr>
    <w:rPr>
      <w:kern w:val="1"/>
    </w:rPr>
  </w:style>
  <w:style w:type="paragraph" w:customStyle="1" w:styleId="70">
    <w:name w:val="Char Char Char Char"/>
    <w:basedOn w:val="1"/>
    <w:qFormat/>
    <w:uiPriority w:val="6"/>
    <w:rPr>
      <w:kern w:val="1"/>
      <w:szCs w:val="20"/>
    </w:rPr>
  </w:style>
  <w:style w:type="paragraph" w:customStyle="1" w:styleId="71">
    <w:name w:val="样式1"/>
    <w:basedOn w:val="3"/>
    <w:qFormat/>
    <w:uiPriority w:val="3"/>
    <w:pPr>
      <w:spacing w:before="0" w:after="0"/>
    </w:pPr>
    <w:rPr>
      <w:kern w:val="1"/>
    </w:rPr>
  </w:style>
  <w:style w:type="paragraph" w:customStyle="1" w:styleId="72">
    <w:name w:val="Table caption|1"/>
    <w:basedOn w:val="1"/>
    <w:qFormat/>
    <w:uiPriority w:val="0"/>
    <w:rPr>
      <w:rFonts w:ascii="宋体" w:hAnsi="宋体" w:cs="宋体"/>
      <w:sz w:val="22"/>
      <w:szCs w:val="22"/>
      <w:lang w:val="zh-CN" w:bidi="zh-CN"/>
    </w:rPr>
  </w:style>
  <w:style w:type="paragraph" w:customStyle="1" w:styleId="73">
    <w:name w:val="Header or footer|1"/>
    <w:basedOn w:val="1"/>
    <w:qFormat/>
    <w:uiPriority w:val="0"/>
    <w:rPr>
      <w:rFonts w:ascii="Arial" w:hAnsi="Arial" w:eastAsia="Arial" w:cs="Arial"/>
      <w:sz w:val="14"/>
      <w:szCs w:val="14"/>
      <w:lang w:val="zh-CN" w:bidi="zh-CN"/>
    </w:rPr>
  </w:style>
  <w:style w:type="character" w:customStyle="1" w:styleId="74">
    <w:name w:val="纯文本 Char"/>
    <w:basedOn w:val="31"/>
    <w:link w:val="15"/>
    <w:qFormat/>
    <w:uiPriority w:val="0"/>
    <w:rPr>
      <w:rFonts w:hint="eastAsia" w:ascii="宋体" w:hAnsi="Courier New" w:eastAsia="宋体" w:cs="宋体"/>
      <w:kern w:val="2"/>
      <w:sz w:val="21"/>
    </w:rPr>
  </w:style>
  <w:style w:type="character" w:customStyle="1" w:styleId="75">
    <w:name w:val="纯文本 Char1"/>
    <w:basedOn w:val="31"/>
    <w:qFormat/>
    <w:uiPriority w:val="0"/>
    <w:rPr>
      <w:rFonts w:ascii="宋体" w:hAnsi="Courier New"/>
      <w:kern w:val="2"/>
      <w:sz w:val="21"/>
    </w:rPr>
  </w:style>
  <w:style w:type="character" w:customStyle="1" w:styleId="76">
    <w:name w:val="font01"/>
    <w:basedOn w:val="31"/>
    <w:qFormat/>
    <w:uiPriority w:val="0"/>
    <w:rPr>
      <w:rFonts w:hint="eastAsia" w:ascii="宋体" w:hAnsi="宋体" w:eastAsia="宋体" w:cs="宋体"/>
      <w:color w:val="000000"/>
      <w:sz w:val="22"/>
      <w:szCs w:val="22"/>
      <w:u w:val="none"/>
    </w:rPr>
  </w:style>
  <w:style w:type="character" w:customStyle="1" w:styleId="77">
    <w:name w:val="font21"/>
    <w:basedOn w:val="31"/>
    <w:qFormat/>
    <w:uiPriority w:val="0"/>
    <w:rPr>
      <w:rFonts w:hint="eastAsia" w:ascii="宋体" w:hAnsi="宋体" w:eastAsia="宋体" w:cs="宋体"/>
      <w:b/>
      <w:bCs/>
      <w:color w:val="000000"/>
      <w:sz w:val="22"/>
      <w:szCs w:val="22"/>
      <w:u w:val="none"/>
    </w:rPr>
  </w:style>
  <w:style w:type="paragraph" w:customStyle="1" w:styleId="78">
    <w:name w:val="Table Text"/>
    <w:basedOn w:val="1"/>
    <w:autoRedefine/>
    <w:semiHidden/>
    <w:qFormat/>
    <w:uiPriority w:val="0"/>
    <w:rPr>
      <w:rFonts w:ascii="宋体" w:hAnsi="宋体" w:eastAsia="宋体" w:cs="宋体"/>
      <w:sz w:val="23"/>
      <w:szCs w:val="23"/>
      <w:lang w:val="en-US" w:eastAsia="en-US" w:bidi="ar-SA"/>
    </w:rPr>
  </w:style>
  <w:style w:type="paragraph" w:customStyle="1" w:styleId="79">
    <w:name w:val="首行缩进"/>
    <w:basedOn w:val="1"/>
    <w:qFormat/>
    <w:uiPriority w:val="0"/>
    <w:pPr>
      <w:ind w:firstLine="480" w:firstLineChars="200"/>
    </w:pPr>
  </w:style>
  <w:style w:type="paragraph" w:customStyle="1" w:styleId="80">
    <w:name w:val="样式 样式 左侧:  2 字符 + 左侧:  0.85 厘米 首行缩进:  2 字符1"/>
    <w:qFormat/>
    <w:uiPriority w:val="0"/>
    <w:pPr>
      <w:widowControl w:val="0"/>
      <w:ind w:left="482" w:firstLine="200" w:firstLineChars="200"/>
      <w:jc w:val="both"/>
    </w:pPr>
    <w:rPr>
      <w:rFonts w:ascii="Calibri" w:hAnsi="Calibri" w:eastAsia="宋体" w:cs="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ib1\AppData\Roaming\kingsoft\office6\templates\download\5f1fb6d8c039429a87f31beee75b8390\&#24314;&#31569;&#39033;&#30446;&#25307;&#26631;&#25991;&#20214;&#27169;&#26495;.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建筑项目招标文件模板.doc</Template>
  <Pages>13</Pages>
  <Words>6558</Words>
  <Characters>7209</Characters>
  <Lines>75</Lines>
  <Paragraphs>21</Paragraphs>
  <TotalTime>7</TotalTime>
  <ScaleCrop>false</ScaleCrop>
  <LinksUpToDate>false</LinksUpToDate>
  <CharactersWithSpaces>7685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2024-04-26T08:33:00Z</dcterms:created>
  <dc:creator>阿文</dc:creator>
  <cp:lastModifiedBy>苍冰之瞳</cp:lastModifiedBy>
  <cp:lastPrinted>2026-08-25T02:55:00Z</cp:lastPrinted>
  <dcterms:modified xsi:type="dcterms:W3CDTF">2026-08-31T02:50:44Z</dcterms:modified>
  <dc:title>来安县舜山镇土地整理项目可行性研究、规划设计、预算编制和施工设计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UUID">
    <vt:lpwstr>v1.0_mb_hBJIC4hjVAR5D64kCOFeWQ==</vt:lpwstr>
  </property>
  <property fmtid="{D5CDD505-2E9C-101B-9397-08002B2CF9AE}" pid="4" name="ICV">
    <vt:lpwstr>0F1A4A42A82D457EAF11CD5F710F0E68_13</vt:lpwstr>
  </property>
  <property fmtid="{D5CDD505-2E9C-101B-9397-08002B2CF9AE}" pid="5" name="KSOTemplateDocerSaveRecord">
    <vt:lpwstr>eyJoZGlkIjoiNTkxNWJhZmFhY2I3OTE3MGE3NmU3NzY3OTZhNjdkYTEiLCJ1c2VySWQiOiI0OTAyNjI1MTYifQ==</vt:lpwstr>
  </property>
</Properties>
</file>