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AA509A">
      <w:pPr>
        <w:pStyle w:val="15"/>
        <w:widowControl/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mc:AlternateContent>
        <mc:Choice Requires="wpsCustomData">
          <wpsCustomData:docfieldStart id="0" docfieldname="标题_1" hidden="0" print="1" readonly="0" index="3"/>
        </mc:Choice>
      </mc:AlternateContent>
      <w:r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  <w:t>服务方案承诺书</w:t>
      </w:r>
      <mc:AlternateContent>
        <mc:Choice Requires="wpsCustomData">
          <wpsCustomData:docfieldEnd id="0"/>
        </mc:Choice>
      </mc:AlternateContent>
    </w:p>
    <w:p w14:paraId="73CA08FD">
      <w:pPr>
        <w:pStyle w:val="11"/>
        <w:bidi w:val="0"/>
        <w:spacing w:beforeAutospacing="0" w:afterAutospacing="0" w:line="300" w:lineRule="exact"/>
      </w:pPr>
    </w:p>
    <w:p w14:paraId="388817EE">
      <w:pPr>
        <w:pStyle w:val="18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致：</w:t>
      </w:r>
      <mc:AlternateContent>
        <mc:Choice Requires="wpsCustomData">
          <wpsCustomData:docfieldStart id="1" docfieldname="主送机关_1" hidden="0" print="1" readonly="0" index="4"/>
        </mc:Choice>
      </mc:AlternateContent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桂林技师学院</w:t>
      </w:r>
      <mc:AlternateContent>
        <mc:Choice Requires="wpsCustomData">
          <wpsCustomData:docfieldEnd id="1"/>
        </mc:Choice>
      </mc:AlternateContent>
    </w:p>
    <w:p w14:paraId="19319B15">
      <w:pPr>
        <w:pStyle w:val="11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我方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u w:val="single"/>
        </w:rPr>
        <w:t xml:space="preserve">            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，就承接贵方场地搭建、活动布展项目，在充分研读采购文件、活动需求、现场条件、服务方案及相关要求的基础上，郑重作出如下承诺，本承诺书作为本次项目服务文件及合同有效组成部分，与合同具有同等法律效力：</w:t>
      </w:r>
    </w:p>
    <w:p w14:paraId="47EB6F7B">
      <w:pPr>
        <w:pStyle w:val="2"/>
        <w:widowControl/>
        <w:numPr>
          <w:numId w:val="0"/>
        </w:numPr>
        <w:topLinePunct w:val="0"/>
        <w:ind w:leftChars="0" w:firstLine="640" w:firstLineChars="200"/>
        <w:rPr>
          <w:rFonts w:eastAsia="黑体"/>
          <w:b w:val="0"/>
          <w:bCs w:val="0"/>
          <w:sz w:val="32"/>
          <w:szCs w:val="32"/>
          <w:bdr w:val="none" w:sz="0" w:space="0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一、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项目总体服务承诺</w:t>
      </w:r>
    </w:p>
    <w:p w14:paraId="668AB7C1">
      <w:pPr>
        <w:pStyle w:val="11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我方严格按照双方确认的活动布展方案、效果图、施工图、工期计划、物料清单开展场地搭建、布展、撤展工作，保证整体效果、材质规格、工艺标准与确认方案一致，未经采购人书面同意，不擅自变更设计、缩减物料、降低施工标准。</w:t>
      </w:r>
    </w:p>
    <w:p w14:paraId="3086DB6E">
      <w:pPr>
        <w:pStyle w:val="11"/>
        <w:widowControl/>
        <w:numPr>
          <w:numId w:val="0"/>
        </w:numPr>
        <w:topLinePunct w:val="0"/>
        <w:ind w:leftChars="0" w:firstLine="616" w:firstLineChars="200"/>
        <w:rPr>
          <w:rFonts w:hint="eastAsia" w:eastAsia="仿宋_GB2312"/>
          <w:b w:val="0"/>
          <w:bCs w:val="0"/>
          <w:sz w:val="32"/>
          <w:szCs w:val="32"/>
          <w:bdr w:val="none" w:sz="0" w:space="0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eastAsia="zh-CN"/>
        </w:rPr>
        <w:t>（一）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紧急响应及极速落地承诺：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我方建立</w:t>
      </w:r>
      <w:bookmarkStart w:id="0" w:name="_GoBack"/>
      <w:bookmarkEnd w:id="0"/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应急响应机制，接到采购人紧急需求后</w:t>
      </w:r>
      <w:r>
        <w:rPr>
          <w:rFonts w:hint="eastAsia" w:cs="仿宋_GB2312"/>
          <w:b w:val="0"/>
          <w:bCs w:val="0"/>
          <w:sz w:val="32"/>
          <w:szCs w:val="32"/>
          <w:u w:val="single"/>
          <w:lang w:val="en-US" w:eastAsia="zh-CN"/>
        </w:rPr>
        <w:t xml:space="preserve">  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小时内响应对接；具备极速作业能力，可实现当天设计、当天定稿、安排生产，第</w:t>
      </w:r>
      <w:r>
        <w:rPr>
          <w:rFonts w:hint="eastAsia" w:cs="仿宋_GB2312"/>
          <w:b w:val="0"/>
          <w:bCs w:val="0"/>
          <w:sz w:val="32"/>
          <w:szCs w:val="32"/>
          <w:u w:val="single"/>
          <w:lang w:val="en-US" w:eastAsia="zh-CN"/>
        </w:rPr>
        <w:t xml:space="preserve">  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天进场安装；针对采购人活动期间临时增加物料、调整布展内容等紧急需求，第一时间增</w:t>
      </w:r>
      <w:r>
        <w:rPr>
          <w:rFonts w:ascii="Times New Roman" w:hAnsi="Times New Roman" w:eastAsia="仿宋_GB2312" w:cs="仿宋_GB2312"/>
          <w:b w:val="0"/>
          <w:bCs w:val="0"/>
          <w:spacing wpsCustomData:val="-6" w:val="-3"/>
          <w:sz w:val="32"/>
          <w:szCs w:val="32"/>
        </w:rPr>
        <w:t>派设计</w:t>
      </w:r>
      <w:r>
        <w:rPr>
          <w:rFonts w:ascii="Times New Roman" w:hAnsi="Times New Roman" w:eastAsia="仿宋_GB2312" w:cs="仿宋_GB2312"/>
          <w:b w:val="0"/>
          <w:bCs w:val="0"/>
          <w:spacing wpsCustomData:val="-6" w:val="-2"/>
          <w:sz w:val="32"/>
          <w:szCs w:val="32"/>
        </w:rPr>
        <w:t>、</w:t>
      </w:r>
      <w:r>
        <w:rPr>
          <w:rFonts w:ascii="Times New Roman" w:hAnsi="Times New Roman" w:eastAsia="仿宋_GB2312" w:cs="仿宋_GB2312"/>
          <w:b w:val="0"/>
          <w:bCs w:val="0"/>
          <w:spacing wpsCustomData:val="-6" w:val="-3"/>
          <w:sz w:val="32"/>
          <w:szCs w:val="32"/>
        </w:rPr>
        <w:t>生</w:t>
      </w:r>
      <w:r>
        <w:rPr>
          <w:rFonts w:ascii="Times New Roman" w:hAnsi="Times New Roman" w:eastAsia="仿宋_GB2312" w:cs="仿宋_GB2312"/>
          <w:b w:val="0"/>
          <w:bCs w:val="0"/>
          <w:spacing wpsCustomData:val="-6" w:val="-2"/>
          <w:sz w:val="32"/>
          <w:szCs w:val="32"/>
        </w:rPr>
        <w:t>产</w:t>
      </w:r>
      <w:r>
        <w:rPr>
          <w:rFonts w:ascii="Times New Roman" w:hAnsi="Times New Roman" w:eastAsia="仿宋_GB2312" w:cs="仿宋_GB2312"/>
          <w:b w:val="0"/>
          <w:bCs w:val="0"/>
          <w:spacing wpsCustomData:val="-6" w:val="-3"/>
          <w:sz w:val="32"/>
          <w:szCs w:val="32"/>
        </w:rPr>
        <w:t>、施工人</w:t>
      </w:r>
      <w:r>
        <w:rPr>
          <w:rFonts w:ascii="Times New Roman" w:hAnsi="Times New Roman" w:eastAsia="仿宋_GB2312" w:cs="仿宋_GB2312"/>
          <w:b w:val="0"/>
          <w:bCs w:val="0"/>
          <w:spacing wpsCustomData:val="-6" w:val="-2"/>
          <w:sz w:val="32"/>
          <w:szCs w:val="32"/>
        </w:rPr>
        <w:t>手</w:t>
      </w:r>
      <w:r>
        <w:rPr>
          <w:rFonts w:ascii="Times New Roman" w:hAnsi="Times New Roman" w:eastAsia="仿宋_GB2312" w:cs="仿宋_GB2312"/>
          <w:b w:val="0"/>
          <w:bCs w:val="0"/>
          <w:spacing wpsCustomData:val="-6" w:val="-3"/>
          <w:sz w:val="32"/>
          <w:szCs w:val="32"/>
        </w:rPr>
        <w:t>，调配资源全力支</w:t>
      </w:r>
      <w:r>
        <w:rPr>
          <w:rFonts w:ascii="Times New Roman" w:hAnsi="Times New Roman" w:eastAsia="仿宋_GB2312" w:cs="仿宋_GB2312"/>
          <w:b w:val="0"/>
          <w:bCs w:val="0"/>
          <w:spacing wpsCustomData:val="-6" w:val="-2"/>
          <w:sz w:val="32"/>
          <w:szCs w:val="32"/>
        </w:rPr>
        <w:t>撑</w:t>
      </w:r>
      <w:r>
        <w:rPr>
          <w:rFonts w:ascii="Times New Roman" w:hAnsi="Times New Roman" w:eastAsia="仿宋_GB2312" w:cs="仿宋_GB2312"/>
          <w:b w:val="0"/>
          <w:bCs w:val="0"/>
          <w:spacing wpsCustomData:val="-6" w:val="-3"/>
          <w:sz w:val="32"/>
          <w:szCs w:val="32"/>
        </w:rPr>
        <w:t>，保障活动顺</w:t>
      </w:r>
      <w:r>
        <w:rPr>
          <w:rFonts w:ascii="Times New Roman" w:hAnsi="Times New Roman" w:eastAsia="仿宋_GB2312" w:cs="仿宋_GB2312"/>
          <w:b w:val="0"/>
          <w:bCs w:val="0"/>
          <w:spacing wpsCustomData:val="-6" w:val="-6"/>
          <w:sz w:val="32"/>
          <w:szCs w:val="32"/>
        </w:rPr>
        <w:t>利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推进。</w:t>
      </w:r>
    </w:p>
    <w:p w14:paraId="27FA19CC">
      <w:pPr>
        <w:pStyle w:val="11"/>
        <w:widowControl/>
        <w:numPr>
          <w:numId w:val="0"/>
        </w:numPr>
        <w:topLinePunct w:val="0"/>
        <w:ind w:leftChars="0" w:firstLine="616" w:firstLineChars="200"/>
        <w:rPr>
          <w:rFonts w:hint="eastAsia" w:eastAsia="仿宋_GB2312"/>
          <w:b w:val="0"/>
          <w:bCs w:val="0"/>
          <w:sz w:val="32"/>
          <w:szCs w:val="32"/>
          <w:bdr w:val="none" w:sz="0" w:space="0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eastAsia="zh-CN"/>
        </w:rPr>
        <w:t>（二）周末服务承诺：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常规工作外，周末可提供服务，紧急事务周末正常受理、处置，安排项目对接、设计、施工值班人员，不因周末休息日延误采购人紧急事项。</w:t>
      </w:r>
    </w:p>
    <w:p w14:paraId="69FFF01D">
      <w:pPr>
        <w:pStyle w:val="11"/>
        <w:widowControl/>
        <w:numPr>
          <w:numId w:val="0"/>
        </w:numPr>
        <w:topLinePunct w:val="0"/>
        <w:ind w:leftChars="0" w:firstLine="616" w:firstLineChars="200"/>
        <w:rPr>
          <w:rFonts w:hint="eastAsia" w:eastAsia="仿宋_GB2312"/>
          <w:b w:val="0"/>
          <w:bCs w:val="0"/>
          <w:sz w:val="32"/>
          <w:szCs w:val="32"/>
          <w:bdr w:val="none" w:sz="0" w:space="0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eastAsia="zh-CN"/>
        </w:rPr>
        <w:t>（三）行政审批代办服务承诺：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我方可代为客户申报本项目相关行政审批事务，包含但不限于场馆进场报备、搭建施工审批、消防报备、户外占道审批、临时用电报备等相关手续；协助采购人整理申报材料、对接场馆及主管部门、跟进审批进度，及时反馈审批结果，配合完成各项审批流程。</w:t>
      </w:r>
    </w:p>
    <w:p w14:paraId="7B85DFA3">
      <w:pPr>
        <w:pStyle w:val="11"/>
        <w:widowControl/>
        <w:numPr>
          <w:numId w:val="0"/>
        </w:numPr>
        <w:topLinePunct w:val="0"/>
        <w:ind w:leftChars="0" w:firstLine="616" w:firstLineChars="200"/>
        <w:rPr>
          <w:rFonts w:hint="eastAsia" w:eastAsia="仿宋_GB2312"/>
          <w:b w:val="0"/>
          <w:bCs w:val="0"/>
          <w:sz w:val="32"/>
          <w:szCs w:val="32"/>
          <w:bdr w:val="none" w:sz="0" w:space="0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eastAsia="zh-CN"/>
        </w:rPr>
        <w:t>（四）严格遵守活动时间节点：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按期进场、施工、布展、调试、验收；按时完成撤场、场地复原，保障活动准时顺利开展，不因我方施工、布展延误影响活动进程。</w:t>
      </w:r>
    </w:p>
    <w:p w14:paraId="4A063954">
      <w:pPr>
        <w:pStyle w:val="11"/>
        <w:widowControl/>
        <w:numPr>
          <w:numId w:val="0"/>
        </w:numPr>
        <w:topLinePunct w:val="0"/>
        <w:ind w:leftChars="0" w:firstLine="616" w:firstLineChars="200"/>
        <w:rPr>
          <w:rFonts w:hint="eastAsia" w:eastAsia="仿宋_GB2312"/>
          <w:b w:val="0"/>
          <w:bCs w:val="0"/>
          <w:sz w:val="32"/>
          <w:szCs w:val="32"/>
          <w:bdr w:val="none" w:sz="0" w:space="0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eastAsia="zh-CN"/>
        </w:rPr>
        <w:t>（五）服从采购人统一管理：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遵守消防、安全、噪音、进场管控、货物运输等各项管理规定。</w:t>
      </w:r>
    </w:p>
    <w:p w14:paraId="067D5385">
      <w:pPr>
        <w:pStyle w:val="2"/>
        <w:widowControl/>
        <w:numPr>
          <w:numId w:val="0"/>
        </w:numPr>
        <w:topLinePunct w:val="0"/>
        <w:ind w:leftChars="0" w:firstLine="640" w:firstLineChars="200"/>
        <w:rPr>
          <w:rFonts w:eastAsia="黑体"/>
          <w:b w:val="0"/>
          <w:bCs w:val="0"/>
          <w:sz w:val="32"/>
          <w:szCs w:val="32"/>
          <w:bdr w:val="none" w:sz="0" w:space="0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二、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质量与工艺承诺</w:t>
      </w:r>
    </w:p>
    <w:p w14:paraId="7FFD32AC">
      <w:pPr>
        <w:pStyle w:val="11"/>
        <w:widowControl/>
        <w:numPr>
          <w:numId w:val="0"/>
        </w:numPr>
        <w:topLinePunct w:val="0"/>
        <w:ind w:leftChars="0" w:firstLine="616" w:firstLineChars="200"/>
        <w:rPr>
          <w:rFonts w:hint="eastAsia" w:eastAsia="仿宋_GB2312"/>
          <w:b w:val="0"/>
          <w:bCs w:val="0"/>
          <w:sz w:val="32"/>
          <w:szCs w:val="32"/>
          <w:bdr w:val="none" w:sz="0" w:space="0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eastAsia="zh-CN"/>
        </w:rPr>
        <w:t>（一）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所有布展物料、桁架、舞台、背景板、灯光架、标识展板、造型装置等均选用合格、无破损、无明显瑕疵的材料，环保无异味，符合国家相关质量标准。</w:t>
      </w:r>
    </w:p>
    <w:p w14:paraId="03081ECB">
      <w:pPr>
        <w:pStyle w:val="11"/>
        <w:widowControl/>
        <w:numPr>
          <w:numId w:val="0"/>
        </w:numPr>
        <w:topLinePunct w:val="0"/>
        <w:ind w:leftChars="0" w:firstLine="616" w:firstLineChars="200"/>
        <w:rPr>
          <w:rFonts w:hint="eastAsia" w:eastAsia="仿宋_GB2312"/>
          <w:b w:val="0"/>
          <w:bCs w:val="0"/>
          <w:sz w:val="32"/>
          <w:szCs w:val="32"/>
          <w:bdr w:val="none" w:sz="0" w:space="0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eastAsia="zh-CN"/>
        </w:rPr>
        <w:t>（二）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搭建结构稳固可靠，舞台、地台、展台、异形造型等承重、加固措施到位；画面平整、文字图案准确无误，色差控制在合理范围，无错字、漏字、排版偏差。</w:t>
      </w:r>
    </w:p>
    <w:p w14:paraId="0237D327">
      <w:pPr>
        <w:pStyle w:val="11"/>
        <w:widowControl/>
        <w:numPr>
          <w:numId w:val="0"/>
        </w:numPr>
        <w:topLinePunct w:val="0"/>
        <w:ind w:leftChars="0" w:firstLine="616" w:firstLineChars="200"/>
        <w:rPr>
          <w:rFonts w:hint="eastAsia" w:eastAsia="仿宋_GB2312"/>
          <w:b w:val="0"/>
          <w:bCs w:val="0"/>
          <w:sz w:val="32"/>
          <w:szCs w:val="32"/>
          <w:bdr w:val="none" w:sz="0" w:space="0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eastAsia="zh-CN"/>
        </w:rPr>
        <w:t>（三）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施工过程做好成品保护，对场馆原有地面、墙面、电梯、设施采取防护措施，避免划伤、污染、损坏。布展完成后，配合采购人逐项验收，对采购人提出的整改问题，在约定时限内无偿整改到位直至验收合格。</w:t>
      </w:r>
    </w:p>
    <w:p w14:paraId="03EBB878">
      <w:pPr>
        <w:pStyle w:val="2"/>
        <w:widowControl/>
        <w:numPr>
          <w:numId w:val="0"/>
        </w:numPr>
        <w:topLinePunct w:val="0"/>
        <w:ind w:leftChars="0" w:firstLine="640" w:firstLineChars="200"/>
        <w:rPr>
          <w:rFonts w:eastAsia="黑体"/>
          <w:b w:val="0"/>
          <w:bCs w:val="0"/>
          <w:sz w:val="32"/>
          <w:szCs w:val="32"/>
          <w:bdr w:val="none" w:sz="0" w:space="0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三、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安全生产承诺</w:t>
      </w:r>
    </w:p>
    <w:p w14:paraId="6CDE8FDA">
      <w:pPr>
        <w:pStyle w:val="11"/>
        <w:widowControl/>
        <w:numPr>
          <w:numId w:val="0"/>
        </w:numPr>
        <w:topLinePunct w:val="0"/>
        <w:ind w:leftChars="0" w:firstLine="616" w:firstLineChars="200"/>
        <w:rPr>
          <w:rFonts w:hint="eastAsia" w:eastAsia="仿宋_GB2312"/>
          <w:b w:val="0"/>
          <w:bCs w:val="0"/>
          <w:sz w:val="32"/>
          <w:szCs w:val="32"/>
          <w:bdr w:val="none" w:sz="0" w:space="0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eastAsia="zh-CN"/>
        </w:rPr>
        <w:t>（一）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落实安全生产主体责任，所有进场施工人员做好安全交底；施工期间佩戴劳保防护用品，规范操作，杜绝违章作业。</w:t>
      </w:r>
    </w:p>
    <w:p w14:paraId="7AC07794">
      <w:pPr>
        <w:pStyle w:val="11"/>
        <w:widowControl/>
        <w:numPr>
          <w:numId w:val="0"/>
        </w:numPr>
        <w:topLinePunct w:val="0"/>
        <w:ind w:leftChars="0" w:firstLine="616" w:firstLineChars="200"/>
        <w:rPr>
          <w:rFonts w:hint="eastAsia" w:eastAsia="仿宋_GB2312"/>
          <w:b w:val="0"/>
          <w:bCs w:val="0"/>
          <w:sz w:val="32"/>
          <w:szCs w:val="32"/>
          <w:bdr w:val="none" w:sz="0" w:space="0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eastAsia="zh-CN"/>
        </w:rPr>
        <w:t>（二）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严格执行消防规范，搭建材料优先选用阻燃材料，线路排布、插座、配电箱、用电负荷符合消防安全要求，不乱拉乱接电线，配备必要消防应急物品。</w:t>
      </w:r>
    </w:p>
    <w:p w14:paraId="19517247">
      <w:pPr>
        <w:pStyle w:val="11"/>
        <w:widowControl/>
        <w:numPr>
          <w:numId w:val="0"/>
        </w:numPr>
        <w:topLinePunct w:val="0"/>
        <w:ind w:leftChars="0" w:firstLine="616" w:firstLineChars="200"/>
        <w:rPr>
          <w:rFonts w:hint="eastAsia" w:eastAsia="仿宋_GB2312"/>
          <w:b w:val="0"/>
          <w:bCs w:val="0"/>
          <w:sz w:val="32"/>
          <w:szCs w:val="32"/>
          <w:bdr w:val="none" w:sz="0" w:space="0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eastAsia="zh-CN"/>
        </w:rPr>
        <w:t>（三）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施工、布展、活动值守、撤展全过程，做好现场安全防护，设置警示标识；活动期间安排专人在岗巡检，及时排查结构、用电隐患。</w:t>
      </w:r>
    </w:p>
    <w:p w14:paraId="13647AE5">
      <w:pPr>
        <w:pStyle w:val="11"/>
        <w:widowControl/>
        <w:numPr>
          <w:numId w:val="0"/>
        </w:numPr>
        <w:topLinePunct w:val="0"/>
        <w:ind w:leftChars="0" w:firstLine="616" w:firstLineChars="200"/>
        <w:rPr>
          <w:rFonts w:hint="eastAsia" w:eastAsia="仿宋_GB2312"/>
          <w:b w:val="0"/>
          <w:bCs w:val="0"/>
          <w:sz w:val="32"/>
          <w:szCs w:val="32"/>
          <w:bdr w:val="none" w:sz="0" w:space="0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eastAsia="zh-CN"/>
        </w:rPr>
        <w:t>（四）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若因我方搭建、布展施工质量、安全管理疏漏造成人员受伤、财物损毁、场馆设施损坏，全部赔偿责任由我方承担。</w:t>
      </w:r>
    </w:p>
    <w:p w14:paraId="2B661D9B">
      <w:pPr>
        <w:pStyle w:val="2"/>
        <w:widowControl/>
        <w:numPr>
          <w:numId w:val="0"/>
        </w:numPr>
        <w:topLinePunct w:val="0"/>
        <w:ind w:leftChars="0" w:firstLine="640" w:firstLineChars="200"/>
        <w:rPr>
          <w:rFonts w:eastAsia="黑体"/>
          <w:b w:val="0"/>
          <w:bCs w:val="0"/>
          <w:sz w:val="32"/>
          <w:szCs w:val="32"/>
          <w:bdr w:val="none" w:sz="0" w:space="0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四、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人员、现场值守及应急保障承诺</w:t>
      </w:r>
    </w:p>
    <w:p w14:paraId="38BC883F">
      <w:pPr>
        <w:pStyle w:val="11"/>
        <w:widowControl/>
        <w:numPr>
          <w:numId w:val="0"/>
        </w:numPr>
        <w:topLinePunct w:val="0"/>
        <w:ind w:leftChars="0" w:firstLine="616" w:firstLineChars="200"/>
        <w:rPr>
          <w:rFonts w:hint="eastAsia" w:eastAsia="仿宋_GB2312"/>
          <w:b w:val="0"/>
          <w:bCs w:val="0"/>
          <w:sz w:val="32"/>
          <w:szCs w:val="32"/>
          <w:bdr w:val="none" w:sz="0" w:space="0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eastAsia="zh-CN"/>
        </w:rPr>
        <w:t>（一）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项目配备专属项目负责人全程对接，保持通讯24小时畅通；布展完成至活动结束期间，安排技术、搭建值守人员待命，随时处理画面松动、灯光故障、结构异常等突发问题。</w:t>
      </w:r>
    </w:p>
    <w:p w14:paraId="718060DE">
      <w:pPr>
        <w:pStyle w:val="11"/>
        <w:widowControl/>
        <w:numPr>
          <w:numId w:val="0"/>
        </w:numPr>
        <w:topLinePunct w:val="0"/>
        <w:ind w:leftChars="0" w:firstLine="616" w:firstLineChars="200"/>
        <w:rPr>
          <w:rFonts w:hint="eastAsia" w:eastAsia="仿宋_GB2312"/>
          <w:b w:val="0"/>
          <w:bCs w:val="0"/>
          <w:sz w:val="32"/>
          <w:szCs w:val="32"/>
          <w:bdr w:val="none" w:sz="0" w:space="0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eastAsia="zh-CN"/>
        </w:rPr>
        <w:t>（二）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制定项目应急预案，针对停电、结构松动、物料破损、天气影响（户外场地）等突发情况，备好备用物料、配件及抢修人员，快速处置，最大限度降低对活动的影响。</w:t>
      </w:r>
    </w:p>
    <w:p w14:paraId="312383AE">
      <w:pPr>
        <w:pStyle w:val="2"/>
        <w:widowControl/>
        <w:numPr>
          <w:numId w:val="0"/>
        </w:numPr>
        <w:topLinePunct w:val="0"/>
        <w:ind w:leftChars="0" w:firstLine="640" w:firstLineChars="200"/>
        <w:rPr>
          <w:rFonts w:eastAsia="黑体"/>
          <w:b w:val="0"/>
          <w:bCs w:val="0"/>
          <w:sz w:val="32"/>
          <w:szCs w:val="32"/>
          <w:bdr w:val="none" w:sz="0" w:space="0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五、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文明施工、保洁及撤场复原承诺</w:t>
      </w:r>
    </w:p>
    <w:p w14:paraId="02E40C57">
      <w:pPr>
        <w:pStyle w:val="11"/>
        <w:widowControl/>
        <w:numPr>
          <w:numId w:val="0"/>
        </w:numPr>
        <w:topLinePunct w:val="0"/>
        <w:ind w:leftChars="0" w:firstLine="616" w:firstLineChars="200"/>
        <w:rPr>
          <w:rFonts w:hint="eastAsia" w:eastAsia="仿宋_GB2312"/>
          <w:b w:val="0"/>
          <w:bCs w:val="0"/>
          <w:sz w:val="32"/>
          <w:szCs w:val="32"/>
          <w:bdr w:val="none" w:sz="0" w:space="0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eastAsia="zh-CN"/>
        </w:rPr>
        <w:t>（一）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施工期间做到文明施工，控制噪音，及时清理包装废料、木屑、垃圾，保持现场整洁，不随意堆放物料堵塞消防通道、疏散通道。</w:t>
      </w:r>
    </w:p>
    <w:p w14:paraId="3E35F073">
      <w:pPr>
        <w:pStyle w:val="11"/>
        <w:widowControl/>
        <w:numPr>
          <w:numId w:val="0"/>
        </w:numPr>
        <w:topLinePunct w:val="0"/>
        <w:ind w:leftChars="0" w:firstLine="616" w:firstLineChars="200"/>
        <w:rPr>
          <w:rFonts w:hint="eastAsia" w:eastAsia="仿宋_GB2312"/>
          <w:b w:val="0"/>
          <w:bCs w:val="0"/>
          <w:sz w:val="32"/>
          <w:szCs w:val="32"/>
          <w:bdr w:val="none" w:sz="0" w:space="0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eastAsia="zh-CN"/>
        </w:rPr>
        <w:t>（二）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活动结束后，按约定时间完成全部撤展拆除工作，所有物料、垃圾全部清运出场；恢复场地原貌，清理胶痕、污渍、钉子孔洞等施工痕迹，经采购人和场馆管理方验收确认后方可离场。如造成场地不可逆损坏，由我方负责修复或赔偿。</w:t>
      </w:r>
    </w:p>
    <w:p w14:paraId="3A016155">
      <w:pPr>
        <w:pStyle w:val="2"/>
        <w:widowControl/>
        <w:numPr>
          <w:numId w:val="0"/>
        </w:numPr>
        <w:topLinePunct w:val="0"/>
        <w:ind w:leftChars="0" w:firstLine="640" w:firstLineChars="200"/>
        <w:rPr>
          <w:rFonts w:eastAsia="黑体"/>
          <w:b w:val="0"/>
          <w:bCs w:val="0"/>
          <w:sz w:val="32"/>
          <w:szCs w:val="32"/>
          <w:bdr w:val="none" w:sz="0" w:space="0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六、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服务售后、版权及保密承诺</w:t>
      </w:r>
    </w:p>
    <w:p w14:paraId="51C583D6">
      <w:pPr>
        <w:pStyle w:val="11"/>
        <w:widowControl/>
        <w:numPr>
          <w:numId w:val="0"/>
        </w:numPr>
        <w:topLinePunct w:val="0"/>
        <w:ind w:leftChars="0" w:firstLine="616" w:firstLineChars="200"/>
        <w:rPr>
          <w:rFonts w:hint="eastAsia" w:eastAsia="仿宋_GB2312"/>
          <w:b w:val="0"/>
          <w:bCs w:val="0"/>
          <w:sz w:val="32"/>
          <w:szCs w:val="32"/>
          <w:bdr w:val="none" w:sz="0" w:space="0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eastAsia="zh-CN"/>
        </w:rPr>
        <w:t>（一）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活动验收交付不等于免除我方责任，在活动举办周期内，因我方搭建布展质量问题产生故障，我方免费抢修维护。</w:t>
      </w:r>
    </w:p>
    <w:p w14:paraId="10A02A1D">
      <w:pPr>
        <w:pStyle w:val="11"/>
        <w:widowControl/>
        <w:numPr>
          <w:numId w:val="0"/>
        </w:numPr>
        <w:topLinePunct w:val="0"/>
        <w:ind w:leftChars="0" w:firstLine="616" w:firstLineChars="200"/>
        <w:rPr>
          <w:rFonts w:hint="eastAsia" w:eastAsia="仿宋_GB2312"/>
          <w:b w:val="0"/>
          <w:bCs w:val="0"/>
          <w:sz w:val="32"/>
          <w:szCs w:val="32"/>
          <w:bdr w:val="none" w:sz="0" w:space="0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eastAsia="zh-CN"/>
        </w:rPr>
        <w:t>（二）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我方承诺所有画面、图文、设计素材拥有合法使用权，不侵犯第三方著作权、肖像权，如产生版权纠纷，责任由我方承担。</w:t>
      </w:r>
    </w:p>
    <w:p w14:paraId="1222E0F6">
      <w:pPr>
        <w:pStyle w:val="11"/>
        <w:widowControl/>
        <w:numPr>
          <w:numId w:val="0"/>
        </w:numPr>
        <w:topLinePunct w:val="0"/>
        <w:ind w:leftChars="0" w:firstLine="616" w:firstLineChars="200"/>
        <w:rPr>
          <w:rFonts w:hint="eastAsia" w:eastAsia="仿宋_GB2312"/>
          <w:b w:val="0"/>
          <w:bCs w:val="0"/>
          <w:sz w:val="32"/>
          <w:szCs w:val="32"/>
          <w:bdr w:val="none" w:sz="0" w:space="0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eastAsia="zh-CN"/>
        </w:rPr>
        <w:t>（三）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对本次活动主题、流程、设计方案、采购人相关资料严格保密，未经采购人书面许可，不得将方案、现场照片、活动信息用于其他商业宣传或提供给第三方。</w:t>
      </w:r>
    </w:p>
    <w:p w14:paraId="13F4FEC8">
      <w:pPr>
        <w:pStyle w:val="2"/>
        <w:widowControl/>
        <w:numPr>
          <w:numId w:val="0"/>
        </w:numPr>
        <w:topLinePunct w:val="0"/>
        <w:ind w:leftChars="0" w:firstLine="640" w:firstLineChars="200"/>
        <w:rPr>
          <w:rFonts w:eastAsia="黑体"/>
          <w:b w:val="0"/>
          <w:bCs w:val="0"/>
          <w:sz w:val="32"/>
          <w:szCs w:val="32"/>
          <w:bdr w:val="none" w:sz="0" w:space="0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七、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违约责任承诺</w:t>
      </w:r>
    </w:p>
    <w:p w14:paraId="5F2152BD">
      <w:pPr>
        <w:pStyle w:val="11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若我方违反以上任意一项承诺，视为我方违约：</w:t>
      </w:r>
    </w:p>
    <w:p w14:paraId="74AEE23C">
      <w:pPr>
        <w:pStyle w:val="11"/>
        <w:widowControl/>
        <w:numPr>
          <w:numId w:val="0"/>
        </w:numPr>
        <w:topLinePunct w:val="0"/>
        <w:ind w:leftChars="0" w:firstLine="616" w:firstLineChars="200"/>
        <w:rPr>
          <w:rFonts w:hint="eastAsia" w:eastAsia="仿宋_GB2312"/>
          <w:b w:val="0"/>
          <w:bCs w:val="0"/>
          <w:sz w:val="32"/>
          <w:szCs w:val="32"/>
          <w:bdr w:val="none" w:sz="0" w:space="0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eastAsia="zh-CN"/>
        </w:rPr>
        <w:t>（一）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未按承诺时限响应紧急需求、周日紧急事项不予处理、未按约定代办审批手续、工期延误、效果不达标、拒不整改的，我方自愿按照采购文件及合同约定承担违约金；造成采购人活动损失、第三方索赔的，全部损失由我方承担。</w:t>
      </w:r>
    </w:p>
    <w:p w14:paraId="51417FD0">
      <w:pPr>
        <w:pStyle w:val="11"/>
        <w:widowControl/>
        <w:numPr>
          <w:numId w:val="0"/>
        </w:numPr>
        <w:topLinePunct w:val="0"/>
        <w:ind w:leftChars="0" w:firstLine="616" w:firstLineChars="200"/>
        <w:rPr>
          <w:rFonts w:hint="eastAsia" w:eastAsia="仿宋_GB2312"/>
          <w:b w:val="0"/>
          <w:bCs w:val="0"/>
          <w:sz w:val="32"/>
          <w:szCs w:val="32"/>
          <w:bdr w:val="none" w:sz="0" w:space="0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eastAsia="zh-CN"/>
        </w:rPr>
        <w:t>（二）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存在安全隐患、违规施工且拒不整改，采购人有权要求停工、返工，由此产生的一切费用及后果由我方负责。</w:t>
      </w:r>
    </w:p>
    <w:p w14:paraId="4C58CB6F">
      <w:pPr>
        <w:pStyle w:val="2"/>
        <w:widowControl/>
        <w:numPr>
          <w:numId w:val="0"/>
        </w:numPr>
        <w:topLinePunct w:val="0"/>
        <w:ind w:leftChars="0" w:firstLine="640" w:firstLineChars="200"/>
        <w:rPr>
          <w:rFonts w:eastAsia="黑体"/>
          <w:b w:val="0"/>
          <w:bCs w:val="0"/>
          <w:sz w:val="32"/>
          <w:szCs w:val="32"/>
          <w:bdr w:val="none" w:sz="0" w:space="0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八、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其他</w:t>
      </w:r>
    </w:p>
    <w:p w14:paraId="6E54B29D">
      <w:pPr>
        <w:pStyle w:val="11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本承诺书自加盖我方公章之日起生效，至项目撤场验收完毕、质保责任履行结束自动终止。</w:t>
      </w:r>
    </w:p>
    <w:p w14:paraId="1B6CECDA">
      <w:pPr>
        <w:pStyle w:val="11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</w:p>
    <w:p w14:paraId="0E8C1B0A">
      <w:pPr>
        <w:pStyle w:val="11"/>
        <w:widowControl/>
        <w:jc w:val="right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</w:p>
    <w:p w14:paraId="040394EA">
      <w:pPr>
        <w:jc w:val="center"/>
        <w:rPr>
          <w:rFonts w:hint="default" w:ascii="Times New Roman" w:hAnsi="Times New Roman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           </w:t>
      </w:r>
      <w:r>
        <w:rPr>
          <w:rFonts w:hint="eastAsia" w:ascii="Times New Roman" w:hAnsi="Times New Roman" w:eastAsia="仿宋_GB2312" w:cs="仿宋_GB2312"/>
          <w:sz w:val="32"/>
          <w:szCs w:val="32"/>
        </w:rPr>
        <w:t>承诺单位（盖章）：</w:t>
      </w:r>
    </w:p>
    <w:p w14:paraId="275E95BC">
      <w:pPr>
        <w:jc w:val="center"/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法定代表人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／</w:t>
      </w:r>
      <w:r>
        <w:rPr>
          <w:rFonts w:hint="eastAsia" w:ascii="Times New Roman" w:hAnsi="Times New Roman" w:eastAsia="仿宋_GB2312" w:cs="仿宋_GB2312"/>
          <w:sz w:val="32"/>
          <w:szCs w:val="32"/>
        </w:rPr>
        <w:t>授权代表（签字）：</w:t>
      </w:r>
    </w:p>
    <w:p w14:paraId="59EB786C">
      <w:pPr>
        <w:jc w:val="center"/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                  </w:t>
      </w:r>
      <w:r>
        <w:rPr>
          <w:rFonts w:hint="eastAsia" w:ascii="Times New Roman" w:hAnsi="Times New Roman" w:eastAsia="仿宋_GB2312" w:cs="仿宋_GB2312"/>
          <w:sz w:val="32"/>
          <w:szCs w:val="32"/>
        </w:rPr>
        <w:t>联系电话：</w:t>
      </w:r>
    </w:p>
    <w:p w14:paraId="2DA72B49">
      <w:pPr>
        <w:jc w:val="center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                                   </w:t>
      </w:r>
      <w:r>
        <w:rPr>
          <w:rFonts w:hint="eastAsia" w:ascii="Times New Roman" w:hAnsi="Times New Roman" w:eastAsia="仿宋_GB2312" w:cs="仿宋_GB2312"/>
          <w:sz w:val="32"/>
          <w:szCs w:val="32"/>
        </w:rPr>
        <w:t>日期：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Times New Roman" w:hAnsi="Times New Roman" w:eastAsia="仿宋_GB2312" w:cs="仿宋_GB2312"/>
          <w:sz w:val="32"/>
          <w:szCs w:val="32"/>
        </w:rPr>
        <w:t>年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仿宋_GB2312"/>
          <w:sz w:val="32"/>
          <w:szCs w:val="32"/>
        </w:rPr>
        <w:t>月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仿宋_GB2312"/>
          <w:sz w:val="32"/>
          <w:szCs w:val="32"/>
        </w:rPr>
        <w:t>日</w:t>
      </w:r>
    </w:p>
    <w:p w14:paraId="5BD99111">
      <w:pPr>
        <w:pStyle w:val="11"/>
        <w:bidi w:val="0"/>
        <w:rPr>
          <w:rFonts w:hint="eastAsia"/>
        </w:rPr>
      </w:pPr>
    </w:p>
    <w:p w14:paraId="2626DAAF">
      <w:pPr>
        <w:pStyle w:val="11"/>
        <w:bidi w:val="0"/>
        <w:jc w:val="center"/>
        <w:rPr>
          <w:rFonts w:hint="eastAsia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98" w:right="1474" w:bottom="1984" w:left="1587" w:header="851" w:footer="1417" w:gutter="0"/>
      <w:pgNumType w:fmt="decimal" w:start="1"/>
      <w:cols w:space="425" w:num="1"/>
      <w:docGrid w:type="linesAndChars" w:linePitch="579" w:charSpace="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895026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822EC2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lang w:eastAsia="zh-CN"/>
                            </w:rPr>
                            <w:instrText xml:space="preserve">PAGE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2B822EC2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/>
                        <w:sz w:val="28"/>
                        <w:lang w:eastAsia="zh-CN"/>
                      </w:rPr>
                      <w:instrText xml:space="preserve">PAGE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/>
                        <w:sz w:val="28"/>
                        <w:lang w:eastAsia="zh-CN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5AC338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C7F5D0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lang w:eastAsia="zh-CN"/>
                            </w:rPr>
                            <w:instrText xml:space="preserve">PAGE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5AC7F5D0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/>
                        <w:sz w:val="28"/>
                        <w:lang w:eastAsia="zh-CN"/>
                      </w:rPr>
                      <w:instrText xml:space="preserve">PAGE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/>
                        <w:sz w:val="28"/>
                        <w:lang w:eastAsia="zh-CN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50A8DC">
    <w:pPr>
      <w:pStyle w:val="1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B7A542">
    <w:pPr>
      <w:pStyle w:val="1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evenAndOddHeaders w:val="1"/>
  <w:drawingGridHorizontalSpacing w:val="158"/>
  <w:drawingGridVerticalSpacing w:val="290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0E003A"/>
    <w:rsid w:val="0E377D9A"/>
    <w:rsid w:val="11625F1D"/>
    <w:rsid w:val="1E0E003A"/>
    <w:rsid w:val="2FBF6E64"/>
    <w:rsid w:val="44D81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officialmode val="1"/>
    </mc:Choice>
  </mc:AlternateContent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7">
    <w:name w:val="Default Paragraph Font"/>
    <w:semiHidden/>
    <w:uiPriority w:val="0"/>
  </w:style>
  <w:style w:type="table" w:default="1" w:styleId="1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5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paragraph" w:customStyle="1" w:styleId="18">
    <w:name w:val="主送对象"/>
    <w:next w:val="1"/>
    <w:uiPriority w:val="0"/>
    <w:pPr>
      <w:spacing w:line="560" w:lineRule="exact"/>
    </w:pPr>
    <w:rPr>
      <w:rFonts w:ascii="Times New Roman" w:hAnsi="Times New Roman" w:eastAsia="仿宋_GB2312" w:cs="仿宋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15</TotalTime>
  <ScaleCrop>false</ScaleCrop>
  <LinksUpToDate>false</LinksUpToDate>
  <CharactersWithSpaces>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2026-11-02T07:14:00Z</dcterms:created>
  <dc:creator>Dragon zion</dc:creator>
  <cp:lastModifiedBy>Dragon zion</cp:lastModifiedBy>
  <dcterms:modified xsi:type="dcterms:W3CDTF">2026-11-02T07:50:10Z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E7196EB98FA945159F6C7C52FA89237F_11</vt:lpwstr>
  </property>
  <property fmtid="{D5CDD505-2E9C-101B-9397-08002B2CF9AE}" pid="4" name="KSOTemplateDocerSaveRecord">
    <vt:lpwstr>eyJoZGlkIjoiZGJiYzhhYmEzZGM1YjViZTIzNjhjYmVkZjYzZjQ2NTUiLCJ1c2VySWQiOiI2MTQxODI0OTQifQ==</vt:lpwstr>
  </property>
</Properties>
</file>